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8DE18" w14:textId="77777777" w:rsidR="00FD159C" w:rsidRDefault="00FD159C" w:rsidP="00FD159C">
      <w:pPr>
        <w:pStyle w:val="Kopfzeile"/>
        <w:jc w:val="center"/>
        <w:rPr>
          <w:rStyle w:val="Seitenzahl"/>
        </w:rPr>
      </w:pPr>
      <w:r>
        <w:rPr>
          <w:noProof/>
        </w:rPr>
        <w:drawing>
          <wp:inline distT="0" distB="0" distL="0" distR="0" wp14:anchorId="2DFD8982" wp14:editId="72910F20">
            <wp:extent cx="2242800" cy="752400"/>
            <wp:effectExtent l="0" t="0" r="0" b="0"/>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2242800" cy="752400"/>
                    </a:xfrm>
                    <a:prstGeom prst="rect">
                      <a:avLst/>
                    </a:prstGeom>
                  </pic:spPr>
                </pic:pic>
              </a:graphicData>
            </a:graphic>
          </wp:inline>
        </w:drawing>
      </w:r>
    </w:p>
    <w:p w14:paraId="179CF3D9" w14:textId="77777777" w:rsidR="00FD159C" w:rsidRDefault="00FD159C" w:rsidP="00FD159C">
      <w:pPr>
        <w:pStyle w:val="Kopfzeile"/>
        <w:rPr>
          <w:rStyle w:val="Seitenzahl"/>
        </w:rPr>
      </w:pPr>
    </w:p>
    <w:p w14:paraId="7B4376FD" w14:textId="77777777" w:rsidR="00FD159C" w:rsidRDefault="00FD159C" w:rsidP="00FD159C">
      <w:pPr>
        <w:pStyle w:val="Kopfzeile"/>
        <w:rPr>
          <w:rStyle w:val="Seitenzahl"/>
          <w:rFonts w:ascii="NewsGotT" w:hAnsi="NewsGotT"/>
          <w:b/>
          <w:sz w:val="28"/>
          <w:szCs w:val="28"/>
        </w:rPr>
      </w:pPr>
    </w:p>
    <w:p w14:paraId="6AF4D3FE" w14:textId="77777777" w:rsidR="00521878" w:rsidRPr="00CE4B33" w:rsidRDefault="00521878" w:rsidP="00521878">
      <w:pPr>
        <w:pStyle w:val="Kopfzeile"/>
        <w:rPr>
          <w:rStyle w:val="Seitenzahl"/>
          <w:rFonts w:ascii="Arial" w:hAnsi="Arial" w:cs="Arial"/>
          <w:b/>
          <w:color w:val="000000" w:themeColor="text1"/>
          <w:sz w:val="32"/>
          <w:szCs w:val="32"/>
        </w:rPr>
      </w:pPr>
      <w:r w:rsidRPr="00CE4B33">
        <w:rPr>
          <w:rStyle w:val="Seitenzahl"/>
          <w:rFonts w:ascii="Arial" w:hAnsi="Arial" w:cs="Arial"/>
          <w:b/>
          <w:color w:val="000000" w:themeColor="text1"/>
          <w:sz w:val="32"/>
          <w:szCs w:val="32"/>
        </w:rPr>
        <w:t xml:space="preserve">Pressemitteilung </w:t>
      </w:r>
    </w:p>
    <w:p w14:paraId="4D75B620" w14:textId="534BA9FF" w:rsidR="00521878" w:rsidRPr="00CE4B33" w:rsidRDefault="0088754C" w:rsidP="00521878">
      <w:pPr>
        <w:pStyle w:val="Kopfzeile"/>
        <w:rPr>
          <w:rStyle w:val="Seitenzahl"/>
          <w:rFonts w:ascii="Arial" w:hAnsi="Arial" w:cs="Arial"/>
          <w:bCs/>
          <w:color w:val="000000" w:themeColor="text1"/>
        </w:rPr>
      </w:pPr>
      <w:r>
        <w:rPr>
          <w:rStyle w:val="Seitenzahl"/>
          <w:rFonts w:ascii="Arial" w:hAnsi="Arial" w:cs="Arial"/>
          <w:bCs/>
          <w:color w:val="000000" w:themeColor="text1"/>
        </w:rPr>
        <w:t>Februar</w:t>
      </w:r>
      <w:r w:rsidRPr="00851AA5">
        <w:rPr>
          <w:rStyle w:val="Seitenzahl"/>
          <w:rFonts w:ascii="Arial" w:hAnsi="Arial" w:cs="Arial"/>
          <w:bCs/>
          <w:color w:val="000000" w:themeColor="text1"/>
        </w:rPr>
        <w:t xml:space="preserve"> </w:t>
      </w:r>
      <w:r w:rsidR="00521878" w:rsidRPr="00851AA5">
        <w:rPr>
          <w:rStyle w:val="Seitenzahl"/>
          <w:rFonts w:ascii="Arial" w:hAnsi="Arial" w:cs="Arial"/>
          <w:bCs/>
          <w:color w:val="000000" w:themeColor="text1"/>
        </w:rPr>
        <w:t>202</w:t>
      </w:r>
      <w:r w:rsidR="00E071E5">
        <w:rPr>
          <w:rStyle w:val="Seitenzahl"/>
          <w:rFonts w:ascii="Arial" w:hAnsi="Arial" w:cs="Arial"/>
          <w:bCs/>
          <w:color w:val="000000" w:themeColor="text1"/>
        </w:rPr>
        <w:t>6</w:t>
      </w:r>
    </w:p>
    <w:p w14:paraId="7CC8967E" w14:textId="77777777" w:rsidR="00B03D8A" w:rsidRDefault="00B03D8A" w:rsidP="00B03D8A">
      <w:pPr>
        <w:spacing w:line="276" w:lineRule="auto"/>
        <w:rPr>
          <w:rFonts w:ascii="Arial" w:hAnsi="Arial" w:cs="Arial"/>
          <w:b/>
          <w:bCs/>
          <w:color w:val="000000" w:themeColor="text1"/>
          <w:sz w:val="28"/>
          <w:szCs w:val="28"/>
        </w:rPr>
      </w:pPr>
    </w:p>
    <w:p w14:paraId="2B772AD9" w14:textId="1EBAAD63" w:rsidR="00B03D8A" w:rsidRDefault="00AA65E6" w:rsidP="007A54A7">
      <w:pPr>
        <w:spacing w:line="360" w:lineRule="auto"/>
        <w:rPr>
          <w:rFonts w:ascii="Arial" w:hAnsi="Arial" w:cs="Arial"/>
          <w:b/>
          <w:bCs/>
          <w:color w:val="000000" w:themeColor="text1"/>
          <w:sz w:val="28"/>
          <w:szCs w:val="28"/>
        </w:rPr>
      </w:pPr>
      <w:r>
        <w:rPr>
          <w:rFonts w:ascii="Arial" w:hAnsi="Arial" w:cs="Arial"/>
          <w:b/>
          <w:bCs/>
          <w:color w:val="000000" w:themeColor="text1"/>
          <w:sz w:val="28"/>
          <w:szCs w:val="28"/>
        </w:rPr>
        <w:t xml:space="preserve"> </w:t>
      </w:r>
    </w:p>
    <w:p w14:paraId="4152CE9D" w14:textId="20CD2545" w:rsidR="007A54A7" w:rsidRPr="003B0A92" w:rsidRDefault="007A54A7" w:rsidP="007A54A7">
      <w:pPr>
        <w:spacing w:line="360" w:lineRule="auto"/>
        <w:rPr>
          <w:rFonts w:ascii="Arial" w:hAnsi="Arial" w:cs="Arial"/>
          <w:b/>
          <w:bCs/>
          <w:sz w:val="28"/>
          <w:szCs w:val="28"/>
        </w:rPr>
      </w:pPr>
      <w:r w:rsidRPr="003B0A92">
        <w:rPr>
          <w:rFonts w:ascii="Arial" w:hAnsi="Arial" w:cs="Arial"/>
          <w:b/>
          <w:bCs/>
          <w:sz w:val="28"/>
          <w:szCs w:val="28"/>
        </w:rPr>
        <w:t>Die Haustür, die zum Zuhause passt</w:t>
      </w:r>
    </w:p>
    <w:p w14:paraId="42833962" w14:textId="1EA66908" w:rsidR="007A54A7" w:rsidRPr="007A54A7" w:rsidRDefault="007A54A7" w:rsidP="007A54A7">
      <w:pPr>
        <w:spacing w:line="360" w:lineRule="auto"/>
        <w:rPr>
          <w:rFonts w:ascii="Arial" w:hAnsi="Arial" w:cs="Arial"/>
          <w:b/>
          <w:bCs/>
          <w:sz w:val="22"/>
          <w:szCs w:val="22"/>
        </w:rPr>
      </w:pPr>
      <w:r w:rsidRPr="007A54A7">
        <w:rPr>
          <w:rFonts w:ascii="Arial" w:hAnsi="Arial" w:cs="Arial"/>
          <w:b/>
          <w:bCs/>
          <w:sz w:val="22"/>
          <w:szCs w:val="22"/>
        </w:rPr>
        <w:t xml:space="preserve">NovoPorta Home von Novoferm verbindet Designvielfalt, Sicherheit und Komfort </w:t>
      </w:r>
    </w:p>
    <w:p w14:paraId="3F3D464F" w14:textId="77777777" w:rsidR="007A54A7" w:rsidRPr="007A54A7" w:rsidRDefault="007A54A7" w:rsidP="007A54A7">
      <w:pPr>
        <w:spacing w:line="360" w:lineRule="auto"/>
        <w:rPr>
          <w:rFonts w:ascii="Arial" w:hAnsi="Arial" w:cs="Arial"/>
          <w:b/>
          <w:bCs/>
          <w:sz w:val="22"/>
          <w:szCs w:val="22"/>
        </w:rPr>
      </w:pPr>
    </w:p>
    <w:p w14:paraId="2CBF1925" w14:textId="4963FEED" w:rsidR="007A54A7" w:rsidRPr="007A54A7" w:rsidRDefault="009C6B3E" w:rsidP="007A54A7">
      <w:pPr>
        <w:spacing w:line="360" w:lineRule="auto"/>
        <w:rPr>
          <w:rFonts w:ascii="Arial" w:hAnsi="Arial" w:cs="Arial"/>
          <w:i/>
          <w:iCs/>
          <w:sz w:val="22"/>
          <w:szCs w:val="22"/>
        </w:rPr>
      </w:pPr>
      <w:r w:rsidRPr="009C6B3E">
        <w:rPr>
          <w:rFonts w:ascii="Arial" w:hAnsi="Arial" w:cs="Arial"/>
          <w:i/>
          <w:iCs/>
          <w:sz w:val="22"/>
          <w:szCs w:val="22"/>
        </w:rPr>
        <w:t xml:space="preserve">Ob beim Neubau oder bei der Modernisierung: Der Hauseingang spielt eine zentrale Rolle. Er verbindet Architektur, Alltag und </w:t>
      </w:r>
      <w:r>
        <w:rPr>
          <w:rFonts w:ascii="Arial" w:hAnsi="Arial" w:cs="Arial"/>
          <w:i/>
          <w:iCs/>
          <w:sz w:val="22"/>
          <w:szCs w:val="22"/>
        </w:rPr>
        <w:t>dient als „Visitenkarte“</w:t>
      </w:r>
      <w:r w:rsidRPr="009C6B3E">
        <w:rPr>
          <w:rFonts w:ascii="Arial" w:hAnsi="Arial" w:cs="Arial"/>
          <w:i/>
          <w:iCs/>
          <w:sz w:val="22"/>
          <w:szCs w:val="22"/>
        </w:rPr>
        <w:t xml:space="preserve"> eines Gebäudes.</w:t>
      </w:r>
      <w:r>
        <w:rPr>
          <w:rFonts w:ascii="Arial" w:hAnsi="Arial" w:cs="Arial"/>
          <w:i/>
          <w:iCs/>
          <w:sz w:val="22"/>
          <w:szCs w:val="22"/>
        </w:rPr>
        <w:t xml:space="preserve"> </w:t>
      </w:r>
      <w:r w:rsidR="007A54A7" w:rsidRPr="007A54A7">
        <w:rPr>
          <w:rFonts w:ascii="Arial" w:hAnsi="Arial" w:cs="Arial"/>
          <w:i/>
          <w:iCs/>
          <w:sz w:val="22"/>
          <w:szCs w:val="22"/>
        </w:rPr>
        <w:t xml:space="preserve">Mit NovoPorta Home ergänzt Novoferm sein Sortiment um ein attraktives Haustürprogramm. Die neue Serie vereint Gestaltungsfreiheit, </w:t>
      </w:r>
      <w:r w:rsidR="007A54A7">
        <w:rPr>
          <w:rFonts w:ascii="Arial" w:hAnsi="Arial" w:cs="Arial"/>
          <w:i/>
          <w:iCs/>
          <w:sz w:val="22"/>
          <w:szCs w:val="22"/>
        </w:rPr>
        <w:t>Komfort</w:t>
      </w:r>
      <w:r w:rsidR="007A54A7" w:rsidRPr="007A54A7">
        <w:rPr>
          <w:rFonts w:ascii="Arial" w:hAnsi="Arial" w:cs="Arial"/>
          <w:i/>
          <w:iCs/>
          <w:sz w:val="22"/>
          <w:szCs w:val="22"/>
        </w:rPr>
        <w:t xml:space="preserve"> sowie geprüfte Sicherheit und deckt nahezu jede architektonische Anforderung und jedes Budget ab – eine vielseitige Lösung für Neubau</w:t>
      </w:r>
      <w:r w:rsidR="007A54A7">
        <w:rPr>
          <w:rFonts w:ascii="Arial" w:hAnsi="Arial" w:cs="Arial"/>
          <w:i/>
          <w:iCs/>
          <w:sz w:val="22"/>
          <w:szCs w:val="22"/>
        </w:rPr>
        <w:t>-</w:t>
      </w:r>
      <w:r w:rsidR="007A54A7" w:rsidRPr="007A54A7">
        <w:rPr>
          <w:rFonts w:ascii="Arial" w:hAnsi="Arial" w:cs="Arial"/>
          <w:i/>
          <w:iCs/>
          <w:sz w:val="22"/>
          <w:szCs w:val="22"/>
        </w:rPr>
        <w:t xml:space="preserve"> und Modernisierung</w:t>
      </w:r>
      <w:r w:rsidR="007A54A7">
        <w:rPr>
          <w:rFonts w:ascii="Arial" w:hAnsi="Arial" w:cs="Arial"/>
          <w:i/>
          <w:iCs/>
          <w:sz w:val="22"/>
          <w:szCs w:val="22"/>
        </w:rPr>
        <w:t>sprojekte</w:t>
      </w:r>
      <w:r w:rsidR="007A54A7" w:rsidRPr="007A54A7">
        <w:rPr>
          <w:rFonts w:ascii="Arial" w:hAnsi="Arial" w:cs="Arial"/>
          <w:i/>
          <w:iCs/>
          <w:sz w:val="22"/>
          <w:szCs w:val="22"/>
        </w:rPr>
        <w:t>.</w:t>
      </w:r>
    </w:p>
    <w:p w14:paraId="3A346F1E" w14:textId="77777777" w:rsidR="007A54A7" w:rsidRPr="007A54A7" w:rsidRDefault="007A54A7" w:rsidP="007A54A7">
      <w:pPr>
        <w:spacing w:line="360" w:lineRule="auto"/>
        <w:rPr>
          <w:rFonts w:ascii="Arial" w:hAnsi="Arial" w:cs="Arial"/>
          <w:i/>
          <w:iCs/>
          <w:sz w:val="22"/>
          <w:szCs w:val="22"/>
        </w:rPr>
      </w:pPr>
    </w:p>
    <w:p w14:paraId="0897A11A" w14:textId="77777777" w:rsidR="007A54A7" w:rsidRPr="007A54A7" w:rsidRDefault="007A54A7" w:rsidP="007A54A7">
      <w:pPr>
        <w:spacing w:line="360" w:lineRule="auto"/>
        <w:rPr>
          <w:rFonts w:ascii="Arial" w:hAnsi="Arial" w:cs="Arial"/>
          <w:b/>
          <w:bCs/>
          <w:sz w:val="22"/>
          <w:szCs w:val="22"/>
        </w:rPr>
      </w:pPr>
      <w:r w:rsidRPr="007A54A7">
        <w:rPr>
          <w:rFonts w:ascii="Arial" w:hAnsi="Arial" w:cs="Arial"/>
          <w:b/>
          <w:bCs/>
          <w:sz w:val="22"/>
          <w:szCs w:val="22"/>
        </w:rPr>
        <w:t>Drei Linien – für unterschiedliche Ansprüche und Vorlieben</w:t>
      </w:r>
    </w:p>
    <w:p w14:paraId="36A930CC" w14:textId="3ED01435" w:rsidR="007A54A7" w:rsidRPr="007A54A7" w:rsidRDefault="007A54A7" w:rsidP="007A54A7">
      <w:pPr>
        <w:spacing w:line="360" w:lineRule="auto"/>
        <w:rPr>
          <w:rFonts w:ascii="Arial" w:hAnsi="Arial" w:cs="Arial"/>
          <w:sz w:val="22"/>
          <w:szCs w:val="22"/>
        </w:rPr>
      </w:pPr>
      <w:r w:rsidRPr="007A54A7">
        <w:rPr>
          <w:rFonts w:ascii="Arial" w:hAnsi="Arial" w:cs="Arial"/>
          <w:sz w:val="22"/>
          <w:szCs w:val="22"/>
        </w:rPr>
        <w:t xml:space="preserve">Die neuen NovoPorta Home Haustüren sind farblich auf die bestehenden Novoferm Garagen-Sektionaltore abgestimmt und in </w:t>
      </w:r>
      <w:r w:rsidR="00DF6921">
        <w:rPr>
          <w:rFonts w:ascii="Arial" w:hAnsi="Arial" w:cs="Arial"/>
          <w:sz w:val="22"/>
          <w:szCs w:val="22"/>
        </w:rPr>
        <w:t>ähnlichen</w:t>
      </w:r>
      <w:r w:rsidRPr="007A54A7">
        <w:rPr>
          <w:rFonts w:ascii="Arial" w:hAnsi="Arial" w:cs="Arial"/>
          <w:sz w:val="22"/>
          <w:szCs w:val="22"/>
        </w:rPr>
        <w:t xml:space="preserve">, </w:t>
      </w:r>
      <w:r w:rsidR="00DF6921">
        <w:rPr>
          <w:rFonts w:ascii="Arial" w:hAnsi="Arial" w:cs="Arial"/>
          <w:sz w:val="22"/>
          <w:szCs w:val="22"/>
        </w:rPr>
        <w:t xml:space="preserve">modernen und </w:t>
      </w:r>
      <w:r w:rsidRPr="007A54A7">
        <w:rPr>
          <w:rFonts w:ascii="Arial" w:hAnsi="Arial" w:cs="Arial"/>
          <w:sz w:val="22"/>
          <w:szCs w:val="22"/>
        </w:rPr>
        <w:t xml:space="preserve">feinstrukturierten Vorzugsfarben erhältlich – für eine harmonische </w:t>
      </w:r>
      <w:r w:rsidR="009C6B3E">
        <w:rPr>
          <w:rFonts w:ascii="Arial" w:hAnsi="Arial" w:cs="Arial"/>
          <w:sz w:val="22"/>
          <w:szCs w:val="22"/>
        </w:rPr>
        <w:t>und einheitliche Gesamto</w:t>
      </w:r>
      <w:r w:rsidRPr="007A54A7">
        <w:rPr>
          <w:rFonts w:ascii="Arial" w:hAnsi="Arial" w:cs="Arial"/>
          <w:sz w:val="22"/>
          <w:szCs w:val="22"/>
        </w:rPr>
        <w:t>ptik. Erhältlich sind die neuen Haustüren in drei unterschiedlichen Linien: Als funktionale und formschöne Aluminium-</w:t>
      </w:r>
      <w:r w:rsidR="00DA7BB7">
        <w:rPr>
          <w:rFonts w:ascii="Arial" w:hAnsi="Arial" w:cs="Arial"/>
          <w:sz w:val="22"/>
          <w:szCs w:val="22"/>
        </w:rPr>
        <w:t>Hybrid</w:t>
      </w:r>
      <w:r w:rsidRPr="007A54A7">
        <w:rPr>
          <w:rFonts w:ascii="Arial" w:hAnsi="Arial" w:cs="Arial"/>
          <w:sz w:val="22"/>
          <w:szCs w:val="22"/>
        </w:rPr>
        <w:t xml:space="preserve">-Konstruktion überzeugt die Comfort-Linie mit bewährter Grundausstattung – ein ideales Einstiegsmodell für Bauherren, die Wert auf Qualität und ein stimmiges Gesamtbild legen. Die Design-Linie verfügt über eine </w:t>
      </w:r>
      <w:r w:rsidR="00DA7BB7">
        <w:rPr>
          <w:rFonts w:ascii="Arial" w:hAnsi="Arial" w:cs="Arial"/>
          <w:sz w:val="22"/>
          <w:szCs w:val="22"/>
        </w:rPr>
        <w:t>noch bessere</w:t>
      </w:r>
      <w:r w:rsidR="00DA7BB7" w:rsidRPr="007A54A7">
        <w:rPr>
          <w:rFonts w:ascii="Arial" w:hAnsi="Arial" w:cs="Arial"/>
          <w:sz w:val="22"/>
          <w:szCs w:val="22"/>
        </w:rPr>
        <w:t xml:space="preserve"> </w:t>
      </w:r>
      <w:r w:rsidRPr="007A54A7">
        <w:rPr>
          <w:rFonts w:ascii="Arial" w:hAnsi="Arial" w:cs="Arial"/>
          <w:sz w:val="22"/>
          <w:szCs w:val="22"/>
        </w:rPr>
        <w:t>Wärmedämmung und spricht vor allem Bauherr</w:t>
      </w:r>
      <w:r w:rsidR="00DF6921">
        <w:rPr>
          <w:rFonts w:ascii="Arial" w:hAnsi="Arial" w:cs="Arial"/>
          <w:sz w:val="22"/>
          <w:szCs w:val="22"/>
        </w:rPr>
        <w:t>e</w:t>
      </w:r>
      <w:r w:rsidRPr="007A54A7">
        <w:rPr>
          <w:rFonts w:ascii="Arial" w:hAnsi="Arial" w:cs="Arial"/>
          <w:sz w:val="22"/>
          <w:szCs w:val="22"/>
        </w:rPr>
        <w:t xml:space="preserve">n mit höheren gestalterischen Ansprüchen an: Flügelüberdeckende Aluminium-Oberflächen sorgen für eine moderne Optik, während zusätzliche Individualisierungs- und Ausstattungsoptionen – zum Beispiel verschiedene Griffvarianten, Glasausführungen sowie </w:t>
      </w:r>
      <w:r w:rsidR="00DA7BB7">
        <w:rPr>
          <w:rFonts w:ascii="Arial" w:hAnsi="Arial" w:cs="Arial"/>
          <w:sz w:val="22"/>
          <w:szCs w:val="22"/>
        </w:rPr>
        <w:t>Seitenteile</w:t>
      </w:r>
      <w:r w:rsidRPr="007A54A7">
        <w:rPr>
          <w:rFonts w:ascii="Arial" w:hAnsi="Arial" w:cs="Arial"/>
          <w:sz w:val="22"/>
          <w:szCs w:val="22"/>
        </w:rPr>
        <w:t xml:space="preserve"> – viel Spielraum für persönliche Akzente bieten. Die Exclusive-Linie erfüllt höchste Anforderungen in puncto Komfort und </w:t>
      </w:r>
      <w:r w:rsidR="009C6B3E">
        <w:rPr>
          <w:rFonts w:ascii="Arial" w:hAnsi="Arial" w:cs="Arial"/>
          <w:sz w:val="22"/>
          <w:szCs w:val="22"/>
        </w:rPr>
        <w:t xml:space="preserve">Design </w:t>
      </w:r>
      <w:r w:rsidRPr="007A54A7">
        <w:rPr>
          <w:rFonts w:ascii="Arial" w:hAnsi="Arial" w:cs="Arial"/>
          <w:sz w:val="22"/>
          <w:szCs w:val="22"/>
        </w:rPr>
        <w:t xml:space="preserve">und ermöglicht </w:t>
      </w:r>
      <w:r>
        <w:rPr>
          <w:rFonts w:ascii="Arial" w:hAnsi="Arial" w:cs="Arial"/>
          <w:sz w:val="22"/>
          <w:szCs w:val="22"/>
        </w:rPr>
        <w:t xml:space="preserve">die </w:t>
      </w:r>
      <w:r w:rsidRPr="007A54A7">
        <w:rPr>
          <w:rFonts w:ascii="Arial" w:hAnsi="Arial" w:cs="Arial"/>
          <w:sz w:val="22"/>
          <w:szCs w:val="22"/>
        </w:rPr>
        <w:t xml:space="preserve">individuelle Gestaltung </w:t>
      </w:r>
      <w:r>
        <w:rPr>
          <w:rFonts w:ascii="Arial" w:hAnsi="Arial" w:cs="Arial"/>
          <w:sz w:val="22"/>
          <w:szCs w:val="22"/>
        </w:rPr>
        <w:t>r</w:t>
      </w:r>
      <w:r w:rsidRPr="007A54A7">
        <w:rPr>
          <w:rFonts w:ascii="Arial" w:hAnsi="Arial" w:cs="Arial"/>
          <w:sz w:val="22"/>
          <w:szCs w:val="22"/>
        </w:rPr>
        <w:t>epräsentative</w:t>
      </w:r>
      <w:r>
        <w:rPr>
          <w:rFonts w:ascii="Arial" w:hAnsi="Arial" w:cs="Arial"/>
          <w:sz w:val="22"/>
          <w:szCs w:val="22"/>
        </w:rPr>
        <w:t>r</w:t>
      </w:r>
      <w:r w:rsidRPr="007A54A7">
        <w:rPr>
          <w:rFonts w:ascii="Arial" w:hAnsi="Arial" w:cs="Arial"/>
          <w:sz w:val="22"/>
          <w:szCs w:val="22"/>
        </w:rPr>
        <w:t xml:space="preserve"> Hauseingänge</w:t>
      </w:r>
      <w:r w:rsidR="009C6B3E">
        <w:rPr>
          <w:rFonts w:ascii="Arial" w:hAnsi="Arial" w:cs="Arial"/>
          <w:sz w:val="22"/>
          <w:szCs w:val="22"/>
        </w:rPr>
        <w:t xml:space="preserve"> </w:t>
      </w:r>
      <w:r w:rsidRPr="007A54A7">
        <w:rPr>
          <w:rFonts w:ascii="Arial" w:hAnsi="Arial" w:cs="Arial"/>
          <w:sz w:val="22"/>
          <w:szCs w:val="22"/>
        </w:rPr>
        <w:t xml:space="preserve">– unter anderem durch verdeckt liegende Türbänder, Sonderfarben in feinstrukturierten RAL-Tönen oder architektonisch anspruchsvolle Türanlagen mit Seitenteilen und Oberlichtern. </w:t>
      </w:r>
    </w:p>
    <w:p w14:paraId="13C1C180" w14:textId="77777777" w:rsidR="007A54A7" w:rsidRPr="007A54A7" w:rsidRDefault="007A54A7" w:rsidP="007A54A7">
      <w:pPr>
        <w:spacing w:line="360" w:lineRule="auto"/>
        <w:rPr>
          <w:rFonts w:ascii="Arial" w:hAnsi="Arial" w:cs="Arial"/>
          <w:b/>
          <w:bCs/>
          <w:sz w:val="22"/>
          <w:szCs w:val="22"/>
        </w:rPr>
      </w:pPr>
    </w:p>
    <w:p w14:paraId="42A1A243" w14:textId="4EB13068" w:rsidR="007A54A7" w:rsidRPr="007A54A7" w:rsidRDefault="007A54A7" w:rsidP="007A54A7">
      <w:pPr>
        <w:spacing w:line="360" w:lineRule="auto"/>
        <w:rPr>
          <w:rFonts w:ascii="Arial" w:hAnsi="Arial" w:cs="Arial"/>
          <w:b/>
          <w:bCs/>
          <w:sz w:val="22"/>
          <w:szCs w:val="22"/>
        </w:rPr>
      </w:pPr>
      <w:r w:rsidRPr="007A54A7">
        <w:rPr>
          <w:rFonts w:ascii="Arial" w:hAnsi="Arial" w:cs="Arial"/>
          <w:b/>
          <w:bCs/>
          <w:sz w:val="22"/>
          <w:szCs w:val="22"/>
        </w:rPr>
        <w:t>Gestaltungsspielraum bis ins Detail</w:t>
      </w:r>
    </w:p>
    <w:p w14:paraId="4DDAC7C5" w14:textId="1DA5899A" w:rsidR="007A54A7" w:rsidRPr="007A54A7" w:rsidRDefault="007A54A7" w:rsidP="007A54A7">
      <w:pPr>
        <w:spacing w:line="360" w:lineRule="auto"/>
        <w:rPr>
          <w:rFonts w:ascii="Arial" w:hAnsi="Arial" w:cs="Arial"/>
          <w:sz w:val="22"/>
          <w:szCs w:val="22"/>
        </w:rPr>
      </w:pPr>
      <w:r>
        <w:rPr>
          <w:rFonts w:ascii="Arial" w:hAnsi="Arial" w:cs="Arial"/>
          <w:sz w:val="22"/>
          <w:szCs w:val="22"/>
        </w:rPr>
        <w:t>J</w:t>
      </w:r>
      <w:r w:rsidRPr="007A54A7">
        <w:rPr>
          <w:rFonts w:ascii="Arial" w:hAnsi="Arial" w:cs="Arial"/>
          <w:sz w:val="22"/>
          <w:szCs w:val="22"/>
        </w:rPr>
        <w:t xml:space="preserve">e nach Linie bietet NovoPorta Home zahlreiche Möglichkeiten, den Eingangsbereich </w:t>
      </w:r>
      <w:r>
        <w:rPr>
          <w:rFonts w:ascii="Arial" w:hAnsi="Arial" w:cs="Arial"/>
          <w:sz w:val="22"/>
          <w:szCs w:val="22"/>
        </w:rPr>
        <w:t xml:space="preserve">nach persönlichen Vorlieben </w:t>
      </w:r>
      <w:r w:rsidRPr="007A54A7">
        <w:rPr>
          <w:rFonts w:ascii="Arial" w:hAnsi="Arial" w:cs="Arial"/>
          <w:sz w:val="22"/>
          <w:szCs w:val="22"/>
        </w:rPr>
        <w:t xml:space="preserve">zu gestalten. Dazu zählen verschiedene Glasausführungen wie </w:t>
      </w:r>
      <w:r w:rsidRPr="007A54A7">
        <w:rPr>
          <w:rFonts w:ascii="Arial" w:hAnsi="Arial" w:cs="Arial"/>
          <w:sz w:val="22"/>
          <w:szCs w:val="22"/>
        </w:rPr>
        <w:lastRenderedPageBreak/>
        <w:t xml:space="preserve">Klarglas, Satinato oder Ornamentglas, Stoßgriffe in unterschiedlichen Längen und Formen, elektromechanische Türöffner sowie Griffgarnituren in Edelstahl oder Schwarz. Ein besonderes gestalterisches Highlight ist die für alle Linien erhältliche </w:t>
      </w:r>
      <w:r>
        <w:rPr>
          <w:rFonts w:ascii="Arial" w:hAnsi="Arial" w:cs="Arial"/>
          <w:sz w:val="22"/>
          <w:szCs w:val="22"/>
        </w:rPr>
        <w:t>„</w:t>
      </w:r>
      <w:r w:rsidRPr="007A54A7">
        <w:rPr>
          <w:rFonts w:ascii="Arial" w:hAnsi="Arial" w:cs="Arial"/>
          <w:sz w:val="22"/>
          <w:szCs w:val="22"/>
        </w:rPr>
        <w:t>Dark Edition</w:t>
      </w:r>
      <w:r>
        <w:rPr>
          <w:rFonts w:ascii="Arial" w:hAnsi="Arial" w:cs="Arial"/>
          <w:sz w:val="22"/>
          <w:szCs w:val="22"/>
        </w:rPr>
        <w:t>“</w:t>
      </w:r>
      <w:r w:rsidRPr="007A54A7">
        <w:rPr>
          <w:rFonts w:ascii="Arial" w:hAnsi="Arial" w:cs="Arial"/>
          <w:sz w:val="22"/>
          <w:szCs w:val="22"/>
        </w:rPr>
        <w:t>, die mit schwarzen Applikationen, Griffen und Glashalteleisten einen modernen, markanten Look verleiht.</w:t>
      </w:r>
    </w:p>
    <w:p w14:paraId="5D2EABD4" w14:textId="77777777" w:rsidR="007A54A7" w:rsidRPr="007A54A7" w:rsidRDefault="007A54A7" w:rsidP="007A54A7">
      <w:pPr>
        <w:spacing w:line="360" w:lineRule="auto"/>
        <w:rPr>
          <w:rFonts w:ascii="Arial" w:hAnsi="Arial" w:cs="Arial"/>
          <w:sz w:val="22"/>
          <w:szCs w:val="22"/>
        </w:rPr>
      </w:pPr>
    </w:p>
    <w:p w14:paraId="6282C6FE" w14:textId="77777777" w:rsidR="007A54A7" w:rsidRPr="007A54A7" w:rsidRDefault="007A54A7" w:rsidP="007A54A7">
      <w:pPr>
        <w:spacing w:line="360" w:lineRule="auto"/>
        <w:rPr>
          <w:rFonts w:ascii="Arial" w:hAnsi="Arial" w:cs="Arial"/>
          <w:b/>
          <w:bCs/>
          <w:sz w:val="22"/>
          <w:szCs w:val="22"/>
        </w:rPr>
      </w:pPr>
      <w:r w:rsidRPr="007A54A7">
        <w:rPr>
          <w:rFonts w:ascii="Arial" w:hAnsi="Arial" w:cs="Arial"/>
          <w:b/>
          <w:bCs/>
          <w:sz w:val="22"/>
          <w:szCs w:val="22"/>
        </w:rPr>
        <w:t>Sicherheit und Komfort serienmäßig</w:t>
      </w:r>
    </w:p>
    <w:p w14:paraId="2F99C37C" w14:textId="312462AE" w:rsidR="007A54A7" w:rsidRDefault="007A54A7" w:rsidP="007A54A7">
      <w:pPr>
        <w:spacing w:line="360" w:lineRule="auto"/>
        <w:rPr>
          <w:rFonts w:ascii="Arial" w:hAnsi="Arial" w:cs="Arial"/>
          <w:sz w:val="22"/>
          <w:szCs w:val="22"/>
        </w:rPr>
      </w:pPr>
      <w:r w:rsidRPr="007A54A7">
        <w:rPr>
          <w:rFonts w:ascii="Arial" w:hAnsi="Arial" w:cs="Arial"/>
          <w:sz w:val="22"/>
          <w:szCs w:val="22"/>
        </w:rPr>
        <w:t>Auch funktional überzeugt NovoPorta Home: Unabhängig von der gewählten Linie verfügen alle Modelle serienmäßig über eine thermisch getrennte Bodenschiene, eine flügelüberdeckende Türfüllung sowie eine 5-fach-Sicherheitsverriegelung. Je nach Ausführung bieten die Haustüren zudem geprüften Einbruchschutz bis zur Widerstandsklasse RC3. Hochwertige Materialien und eine durchdachte Konstruktion sorgen für Langlebigkeit, angenehmen Bedienkomfort und ein gutes Raumklima im Alltag. Dazu erklärt Sebastian Borkus, Leiter Marketing und Produktmanagement bei Novoferm: „Mit NovoPorta Home bieten wir Bauherren ein durchdachtes Haustürsortiment, das Design, Sicherheit und Komfort in Einklang bringt. Das Programm ist modular aufgebaut, hochwertig verarbeitet und architektonisch stimmig.“</w:t>
      </w:r>
    </w:p>
    <w:p w14:paraId="25BD4651" w14:textId="77777777" w:rsidR="007A54A7" w:rsidRPr="007A54A7" w:rsidRDefault="007A54A7" w:rsidP="007A54A7">
      <w:pPr>
        <w:spacing w:line="360" w:lineRule="auto"/>
        <w:rPr>
          <w:rFonts w:ascii="Arial" w:hAnsi="Arial" w:cs="Arial"/>
          <w:sz w:val="22"/>
          <w:szCs w:val="22"/>
        </w:rPr>
      </w:pPr>
    </w:p>
    <w:p w14:paraId="38ED419E" w14:textId="77777777" w:rsidR="007A54A7" w:rsidRPr="007A54A7" w:rsidRDefault="007A54A7" w:rsidP="007A54A7">
      <w:pPr>
        <w:spacing w:line="360" w:lineRule="auto"/>
        <w:rPr>
          <w:rFonts w:ascii="Arial" w:hAnsi="Arial" w:cs="Arial"/>
          <w:b/>
          <w:bCs/>
          <w:sz w:val="22"/>
          <w:szCs w:val="22"/>
        </w:rPr>
      </w:pPr>
      <w:r w:rsidRPr="007A54A7">
        <w:rPr>
          <w:rFonts w:ascii="Arial" w:hAnsi="Arial" w:cs="Arial"/>
          <w:b/>
          <w:bCs/>
          <w:sz w:val="22"/>
          <w:szCs w:val="22"/>
        </w:rPr>
        <w:t>Fachgerechte Beratung beim Novoferm Partner</w:t>
      </w:r>
    </w:p>
    <w:p w14:paraId="4B0BC337" w14:textId="7F196AFC" w:rsidR="00E071E5" w:rsidRPr="00E071E5" w:rsidRDefault="00E071E5" w:rsidP="00E071E5">
      <w:pPr>
        <w:spacing w:line="360" w:lineRule="auto"/>
        <w:rPr>
          <w:rFonts w:ascii="Arial" w:hAnsi="Arial" w:cs="Arial"/>
          <w:sz w:val="22"/>
          <w:szCs w:val="22"/>
        </w:rPr>
      </w:pPr>
      <w:r w:rsidRPr="00E071E5">
        <w:rPr>
          <w:rFonts w:ascii="Arial" w:hAnsi="Arial" w:cs="Arial"/>
          <w:sz w:val="22"/>
          <w:szCs w:val="22"/>
        </w:rPr>
        <w:t>Für die individuelle Planung steht ein digitaler Haustür-Konfigurator zur Verfügung. Dort können Bauherren ihre Wunsch-Haustür Schritt für Schritt gestalten. Im Anschluss erhalten Interessierte den Kontakt zu einem autorisierten Novoferm Fachpartner in ihrer Nähe, der die persönliche Beratung übernimmt und Planung sowie fachgerechte Montage sicherstellt. Weitere Informationen sowie der Haustür-Konfigurator unter:</w:t>
      </w:r>
      <w:r w:rsidRPr="00E071E5">
        <w:rPr>
          <w:rFonts w:ascii="Arial" w:hAnsi="Arial" w:cs="Arial"/>
          <w:sz w:val="22"/>
          <w:szCs w:val="22"/>
        </w:rPr>
        <w:br/>
      </w:r>
      <w:hyperlink r:id="rId9" w:tgtFrame="_new" w:history="1">
        <w:r w:rsidRPr="00E071E5">
          <w:rPr>
            <w:rStyle w:val="Hyperlink"/>
            <w:rFonts w:ascii="Arial" w:hAnsi="Arial" w:cs="Arial"/>
            <w:sz w:val="22"/>
            <w:szCs w:val="22"/>
          </w:rPr>
          <w:t>www.novoferm.de/haustueren</w:t>
        </w:r>
      </w:hyperlink>
    </w:p>
    <w:p w14:paraId="73D7AC30" w14:textId="77777777" w:rsidR="0031046C" w:rsidRDefault="0031046C" w:rsidP="00A70A5E">
      <w:pPr>
        <w:spacing w:line="360" w:lineRule="auto"/>
      </w:pPr>
    </w:p>
    <w:p w14:paraId="2B0DB467" w14:textId="068AE1C8" w:rsidR="00FD159C" w:rsidRDefault="00A050B0" w:rsidP="00FD159C">
      <w:pPr>
        <w:spacing w:line="360" w:lineRule="auto"/>
        <w:rPr>
          <w:rFonts w:cs="Arial"/>
          <w:bCs/>
        </w:rPr>
      </w:pPr>
      <w:r w:rsidRPr="007B2252">
        <w:rPr>
          <w:rFonts w:cs="Arial"/>
          <w:bCs/>
        </w:rPr>
        <w:t>Zeichen (inklusive Leerzeichen</w:t>
      </w:r>
      <w:r w:rsidRPr="00343574">
        <w:rPr>
          <w:rFonts w:cs="Arial"/>
          <w:bCs/>
        </w:rPr>
        <w:t xml:space="preserve">): </w:t>
      </w:r>
      <w:r w:rsidR="00531036">
        <w:rPr>
          <w:rFonts w:cs="Arial"/>
          <w:bCs/>
        </w:rPr>
        <w:t>3.769</w:t>
      </w:r>
    </w:p>
    <w:p w14:paraId="19B30A38" w14:textId="77777777" w:rsidR="00791D21" w:rsidRDefault="00791D21" w:rsidP="00791D21">
      <w:pPr>
        <w:rPr>
          <w:rFonts w:ascii="Arial" w:hAnsi="Arial" w:cs="Arial"/>
          <w:b/>
          <w:bCs/>
          <w:color w:val="000000" w:themeColor="text1"/>
          <w:sz w:val="22"/>
          <w:szCs w:val="22"/>
        </w:rPr>
      </w:pPr>
    </w:p>
    <w:p w14:paraId="66C40CFC" w14:textId="77777777" w:rsidR="00791D21" w:rsidRDefault="00791D21" w:rsidP="00791D21">
      <w:pPr>
        <w:rPr>
          <w:rFonts w:ascii="Arial" w:hAnsi="Arial" w:cs="Arial"/>
          <w:b/>
          <w:bCs/>
          <w:color w:val="000000" w:themeColor="text1"/>
          <w:sz w:val="22"/>
          <w:szCs w:val="22"/>
        </w:rPr>
      </w:pPr>
    </w:p>
    <w:p w14:paraId="60E978E2" w14:textId="77777777" w:rsidR="00791D21" w:rsidRDefault="00791D21" w:rsidP="00791D21">
      <w:pPr>
        <w:rPr>
          <w:rFonts w:ascii="Arial" w:hAnsi="Arial" w:cs="Arial"/>
          <w:b/>
          <w:bCs/>
          <w:color w:val="000000" w:themeColor="text1"/>
          <w:sz w:val="22"/>
          <w:szCs w:val="22"/>
        </w:rPr>
      </w:pPr>
    </w:p>
    <w:p w14:paraId="47CE9E32" w14:textId="0A32FB90" w:rsidR="00FD159C" w:rsidRPr="00F01ED0" w:rsidRDefault="00791D21" w:rsidP="00791D21">
      <w:pPr>
        <w:rPr>
          <w:rFonts w:ascii="Arial" w:hAnsi="Arial" w:cs="Arial"/>
          <w:b/>
          <w:bCs/>
          <w:color w:val="000000" w:themeColor="text1"/>
          <w:sz w:val="22"/>
          <w:szCs w:val="22"/>
        </w:rPr>
      </w:pPr>
      <w:r>
        <w:rPr>
          <w:rFonts w:ascii="Arial" w:hAnsi="Arial" w:cs="Arial"/>
          <w:b/>
          <w:bCs/>
          <w:color w:val="000000" w:themeColor="text1"/>
          <w:sz w:val="22"/>
          <w:szCs w:val="22"/>
        </w:rPr>
        <w:t>Ü</w:t>
      </w:r>
      <w:r w:rsidR="00FD159C" w:rsidRPr="00F01ED0">
        <w:rPr>
          <w:rFonts w:ascii="Arial" w:hAnsi="Arial" w:cs="Arial"/>
          <w:b/>
          <w:bCs/>
          <w:color w:val="000000" w:themeColor="text1"/>
          <w:sz w:val="22"/>
          <w:szCs w:val="22"/>
        </w:rPr>
        <w:t>ber Novoferm</w:t>
      </w:r>
    </w:p>
    <w:p w14:paraId="5C97C8A4" w14:textId="25E8A525" w:rsidR="00FD159C" w:rsidRPr="00F01ED0" w:rsidRDefault="00FD159C" w:rsidP="00FD159C">
      <w:pPr>
        <w:spacing w:line="360" w:lineRule="auto"/>
        <w:rPr>
          <w:rFonts w:ascii="Arial" w:hAnsi="Arial" w:cs="Arial"/>
          <w:b/>
          <w:bCs/>
          <w:color w:val="000000" w:themeColor="text1"/>
          <w:sz w:val="20"/>
          <w:szCs w:val="20"/>
        </w:rPr>
      </w:pPr>
      <w:r w:rsidRPr="00F01ED0">
        <w:rPr>
          <w:rFonts w:ascii="Arial" w:hAnsi="Arial" w:cs="Arial"/>
          <w:color w:val="000000"/>
          <w:sz w:val="20"/>
          <w:szCs w:val="20"/>
        </w:rPr>
        <w:t>Novoferm ist einer der größten europäischen Systemanbieter von Tür- und Torlösungen sowie Verladesystemen für d</w:t>
      </w:r>
      <w:r w:rsidR="00500E24">
        <w:rPr>
          <w:rFonts w:ascii="Arial" w:hAnsi="Arial" w:cs="Arial"/>
          <w:color w:val="000000"/>
          <w:sz w:val="20"/>
          <w:szCs w:val="20"/>
        </w:rPr>
        <w:t>e</w:t>
      </w:r>
      <w:r w:rsidRPr="00F01ED0">
        <w:rPr>
          <w:rFonts w:ascii="Arial" w:hAnsi="Arial" w:cs="Arial"/>
          <w:color w:val="000000"/>
          <w:sz w:val="20"/>
          <w:szCs w:val="20"/>
        </w:rPr>
        <w:t xml:space="preserve">n privaten, gewerblichen und industriellen Einsatz. Das Unternehmen wurde 1955 als </w:t>
      </w:r>
      <w:proofErr w:type="spellStart"/>
      <w:r w:rsidRPr="00F01ED0">
        <w:rPr>
          <w:rFonts w:ascii="Arial" w:hAnsi="Arial" w:cs="Arial"/>
          <w:color w:val="000000"/>
          <w:sz w:val="20"/>
          <w:szCs w:val="20"/>
        </w:rPr>
        <w:t>Isselwerk</w:t>
      </w:r>
      <w:proofErr w:type="spellEnd"/>
      <w:r w:rsidRPr="00F01ED0">
        <w:rPr>
          <w:rFonts w:ascii="Arial" w:hAnsi="Arial" w:cs="Arial"/>
          <w:color w:val="000000"/>
          <w:sz w:val="20"/>
          <w:szCs w:val="20"/>
        </w:rPr>
        <w:t xml:space="preserve"> Werth GmbH am Niederrhein gegründet und gehört seit 2003 zur japanischen</w:t>
      </w:r>
      <w:r w:rsidRPr="00F01ED0">
        <w:rPr>
          <w:rStyle w:val="apple-converted-space"/>
          <w:rFonts w:ascii="Arial" w:hAnsi="Arial" w:cs="Arial"/>
          <w:color w:val="000000"/>
          <w:sz w:val="20"/>
          <w:szCs w:val="20"/>
        </w:rPr>
        <w:t> </w:t>
      </w:r>
      <w:r w:rsidRPr="00F01ED0">
        <w:rPr>
          <w:rFonts w:ascii="Arial" w:hAnsi="Arial" w:cs="Arial"/>
          <w:color w:val="101010"/>
          <w:sz w:val="20"/>
          <w:szCs w:val="20"/>
          <w:shd w:val="clear" w:color="auto" w:fill="FFFFFF"/>
        </w:rPr>
        <w:t>Sanwa Group (im Besitz der Sanwa Holdings Corporation)</w:t>
      </w:r>
      <w:r w:rsidRPr="00F01ED0">
        <w:rPr>
          <w:rFonts w:ascii="Arial" w:hAnsi="Arial" w:cs="Arial"/>
          <w:color w:val="000000"/>
          <w:sz w:val="20"/>
          <w:szCs w:val="20"/>
        </w:rPr>
        <w:t xml:space="preserve">. Die Novoferm Gruppe produziert an verschiedenen Standorten in Europa </w:t>
      </w:r>
      <w:r>
        <w:rPr>
          <w:rFonts w:ascii="Arial" w:hAnsi="Arial" w:cs="Arial"/>
          <w:color w:val="000000"/>
          <w:sz w:val="20"/>
          <w:szCs w:val="20"/>
        </w:rPr>
        <w:t>und</w:t>
      </w:r>
      <w:r w:rsidRPr="00F01ED0">
        <w:rPr>
          <w:rFonts w:ascii="Arial" w:hAnsi="Arial" w:cs="Arial"/>
          <w:color w:val="000000"/>
          <w:sz w:val="20"/>
          <w:szCs w:val="20"/>
        </w:rPr>
        <w:t xml:space="preserve"> vertreibt Produkte über zahlreiche Landesgesellschaften und Vertriebspartner in viele</w:t>
      </w:r>
      <w:r>
        <w:rPr>
          <w:rFonts w:ascii="Arial" w:hAnsi="Arial" w:cs="Arial"/>
          <w:color w:val="000000"/>
          <w:sz w:val="20"/>
          <w:szCs w:val="20"/>
        </w:rPr>
        <w:t xml:space="preserve"> </w:t>
      </w:r>
      <w:r w:rsidRPr="00F01ED0">
        <w:rPr>
          <w:rFonts w:ascii="Arial" w:hAnsi="Arial" w:cs="Arial"/>
          <w:color w:val="000000"/>
          <w:sz w:val="20"/>
          <w:szCs w:val="20"/>
        </w:rPr>
        <w:t xml:space="preserve">Länder der Welt. Novoferm beschäftigt über </w:t>
      </w:r>
      <w:r w:rsidR="00B8673C">
        <w:rPr>
          <w:rFonts w:ascii="Arial" w:hAnsi="Arial" w:cs="Arial"/>
          <w:color w:val="000000"/>
          <w:sz w:val="20"/>
          <w:szCs w:val="20"/>
        </w:rPr>
        <w:br/>
      </w:r>
      <w:r w:rsidRPr="00F01ED0">
        <w:rPr>
          <w:rFonts w:ascii="Arial" w:hAnsi="Arial" w:cs="Arial"/>
          <w:color w:val="000000"/>
          <w:sz w:val="20"/>
          <w:szCs w:val="20"/>
        </w:rPr>
        <w:t>3.</w:t>
      </w:r>
      <w:r w:rsidR="0067289C">
        <w:rPr>
          <w:rFonts w:ascii="Arial" w:hAnsi="Arial" w:cs="Arial"/>
          <w:color w:val="000000"/>
          <w:sz w:val="20"/>
          <w:szCs w:val="20"/>
        </w:rPr>
        <w:t>5</w:t>
      </w:r>
      <w:r w:rsidRPr="00F01ED0">
        <w:rPr>
          <w:rFonts w:ascii="Arial" w:hAnsi="Arial" w:cs="Arial"/>
          <w:color w:val="000000"/>
          <w:sz w:val="20"/>
          <w:szCs w:val="20"/>
        </w:rPr>
        <w:t>00 Mitarbeiter und</w:t>
      </w:r>
      <w:r w:rsidRPr="00F01ED0">
        <w:rPr>
          <w:rStyle w:val="apple-converted-space"/>
          <w:rFonts w:ascii="Arial" w:hAnsi="Arial" w:cs="Arial"/>
          <w:color w:val="000000"/>
          <w:sz w:val="20"/>
          <w:szCs w:val="20"/>
        </w:rPr>
        <w:t> </w:t>
      </w:r>
      <w:r w:rsidRPr="00F01ED0">
        <w:rPr>
          <w:rFonts w:ascii="Arial" w:hAnsi="Arial" w:cs="Arial"/>
          <w:color w:val="101010"/>
          <w:sz w:val="20"/>
          <w:szCs w:val="20"/>
          <w:shd w:val="clear" w:color="auto" w:fill="FFFFFF"/>
        </w:rPr>
        <w:t>ist nach DIN EN ISO 9001 zertifiziert.</w:t>
      </w:r>
    </w:p>
    <w:p w14:paraId="75A570FE" w14:textId="77777777" w:rsidR="00C0090B" w:rsidRDefault="00C0090B" w:rsidP="00FD159C">
      <w:pPr>
        <w:spacing w:line="360" w:lineRule="auto"/>
        <w:rPr>
          <w:rFonts w:ascii="Arial" w:hAnsi="Arial" w:cs="Arial"/>
          <w:b/>
          <w:bCs/>
          <w:color w:val="000000" w:themeColor="text1"/>
        </w:rPr>
      </w:pPr>
    </w:p>
    <w:p w14:paraId="14967A9E" w14:textId="77777777" w:rsidR="00E071E5" w:rsidRDefault="00E071E5">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4C7F7493" w14:textId="70414F92" w:rsidR="00FD159C" w:rsidRDefault="00FD159C" w:rsidP="00FD159C">
      <w:pPr>
        <w:spacing w:line="360" w:lineRule="auto"/>
        <w:rPr>
          <w:rFonts w:ascii="Arial" w:hAnsi="Arial" w:cs="Arial"/>
          <w:b/>
          <w:bCs/>
          <w:color w:val="000000" w:themeColor="text1"/>
          <w:sz w:val="22"/>
          <w:szCs w:val="22"/>
        </w:rPr>
      </w:pPr>
      <w:r w:rsidRPr="00791D21">
        <w:rPr>
          <w:rFonts w:ascii="Arial" w:hAnsi="Arial" w:cs="Arial"/>
          <w:b/>
          <w:bCs/>
          <w:color w:val="000000" w:themeColor="text1"/>
          <w:sz w:val="22"/>
          <w:szCs w:val="22"/>
        </w:rPr>
        <w:lastRenderedPageBreak/>
        <w:t>Bildmaterial</w:t>
      </w:r>
    </w:p>
    <w:p w14:paraId="50A7FA00" w14:textId="77777777" w:rsidR="00FD159C" w:rsidRDefault="00FD159C" w:rsidP="00FD159C">
      <w:pPr>
        <w:spacing w:line="360" w:lineRule="auto"/>
        <w:rPr>
          <w:rFonts w:ascii="Arial" w:hAnsi="Arial" w:cs="Arial"/>
          <w:b/>
          <w:bCs/>
          <w:color w:val="000000" w:themeColor="text1"/>
          <w:sz w:val="22"/>
          <w:szCs w:val="22"/>
        </w:rPr>
      </w:pPr>
    </w:p>
    <w:p w14:paraId="38757E62" w14:textId="00B95950" w:rsidR="0061613E" w:rsidRDefault="0061613E" w:rsidP="00FD159C">
      <w:pPr>
        <w:spacing w:line="360" w:lineRule="auto"/>
        <w:rPr>
          <w:rFonts w:ascii="Arial" w:hAnsi="Arial" w:cs="Arial"/>
          <w:b/>
          <w:bCs/>
          <w:color w:val="000000" w:themeColor="text1"/>
          <w:sz w:val="22"/>
          <w:szCs w:val="22"/>
        </w:rPr>
      </w:pPr>
      <w:r w:rsidRPr="00C7056E">
        <w:rPr>
          <w:rFonts w:ascii="Arial" w:hAnsi="Arial" w:cs="Arial"/>
          <w:b/>
          <w:bCs/>
          <w:noProof/>
          <w:color w:val="000000" w:themeColor="text1"/>
        </w:rPr>
        <w:drawing>
          <wp:inline distT="0" distB="0" distL="0" distR="0" wp14:anchorId="1D8121D2" wp14:editId="7C528AAF">
            <wp:extent cx="3597913" cy="2457450"/>
            <wp:effectExtent l="0" t="0" r="2540" b="0"/>
            <wp:docPr id="7521069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13981" name=""/>
                    <pic:cNvPicPr/>
                  </pic:nvPicPr>
                  <pic:blipFill rotWithShape="1">
                    <a:blip r:embed="rId10"/>
                    <a:srcRect t="1" b="1401"/>
                    <a:stretch/>
                  </pic:blipFill>
                  <pic:spPr bwMode="auto">
                    <a:xfrm>
                      <a:off x="0" y="0"/>
                      <a:ext cx="3674950" cy="2510068"/>
                    </a:xfrm>
                    <a:prstGeom prst="rect">
                      <a:avLst/>
                    </a:prstGeom>
                    <a:ln>
                      <a:noFill/>
                    </a:ln>
                    <a:extLst>
                      <a:ext uri="{53640926-AAD7-44D8-BBD7-CCE9431645EC}">
                        <a14:shadowObscured xmlns:a14="http://schemas.microsoft.com/office/drawing/2010/main"/>
                      </a:ext>
                    </a:extLst>
                  </pic:spPr>
                </pic:pic>
              </a:graphicData>
            </a:graphic>
          </wp:inline>
        </w:drawing>
      </w:r>
    </w:p>
    <w:p w14:paraId="14FC426D" w14:textId="77777777" w:rsidR="00791D21" w:rsidRDefault="00791D21" w:rsidP="00701B84">
      <w:pPr>
        <w:spacing w:line="360" w:lineRule="auto"/>
        <w:rPr>
          <w:rFonts w:ascii="Arial" w:hAnsi="Arial" w:cs="Arial"/>
          <w:b/>
          <w:bCs/>
          <w:color w:val="000000" w:themeColor="text1"/>
          <w:sz w:val="22"/>
          <w:szCs w:val="22"/>
        </w:rPr>
      </w:pPr>
    </w:p>
    <w:p w14:paraId="0D63648E" w14:textId="58A38A44" w:rsidR="00701B84" w:rsidRDefault="00701B84" w:rsidP="00701B84">
      <w:pPr>
        <w:spacing w:line="360" w:lineRule="auto"/>
        <w:rPr>
          <w:rFonts w:ascii="Arial" w:hAnsi="Arial" w:cs="Arial"/>
          <w:b/>
          <w:bCs/>
          <w:color w:val="000000" w:themeColor="text1"/>
          <w:sz w:val="22"/>
          <w:szCs w:val="22"/>
        </w:rPr>
      </w:pPr>
      <w:r>
        <w:rPr>
          <w:rFonts w:ascii="Arial" w:hAnsi="Arial" w:cs="Arial"/>
          <w:b/>
          <w:bCs/>
          <w:color w:val="000000" w:themeColor="text1"/>
          <w:sz w:val="22"/>
          <w:szCs w:val="22"/>
        </w:rPr>
        <w:t>Bild 1</w:t>
      </w:r>
    </w:p>
    <w:p w14:paraId="08BCDFB2" w14:textId="382C3061" w:rsidR="00EE57E5" w:rsidRPr="00701B84" w:rsidRDefault="00343574" w:rsidP="00EE57E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Die </w:t>
      </w:r>
      <w:r w:rsidR="00DA57EE">
        <w:rPr>
          <w:rFonts w:ascii="Arial" w:hAnsi="Arial" w:cs="Arial"/>
          <w:color w:val="000000" w:themeColor="text1"/>
          <w:sz w:val="22"/>
          <w:szCs w:val="22"/>
        </w:rPr>
        <w:t xml:space="preserve">neuen </w:t>
      </w:r>
      <w:r w:rsidR="00EE57E5">
        <w:rPr>
          <w:rFonts w:ascii="Arial" w:hAnsi="Arial" w:cs="Arial"/>
          <w:color w:val="000000" w:themeColor="text1"/>
          <w:sz w:val="22"/>
          <w:szCs w:val="22"/>
        </w:rPr>
        <w:t xml:space="preserve">Haustüren NovoPorta Home stehen mit den </w:t>
      </w:r>
      <w:r w:rsidR="00DA57EE">
        <w:rPr>
          <w:rFonts w:ascii="Arial" w:hAnsi="Arial" w:cs="Arial"/>
          <w:color w:val="000000" w:themeColor="text1"/>
          <w:sz w:val="22"/>
          <w:szCs w:val="22"/>
        </w:rPr>
        <w:t>drei</w:t>
      </w:r>
      <w:r w:rsidR="00EE57E5">
        <w:rPr>
          <w:rFonts w:ascii="Arial" w:hAnsi="Arial" w:cs="Arial"/>
          <w:color w:val="000000" w:themeColor="text1"/>
          <w:sz w:val="22"/>
          <w:szCs w:val="22"/>
        </w:rPr>
        <w:t xml:space="preserve"> </w:t>
      </w:r>
      <w:r w:rsidR="00EE57E5" w:rsidRPr="00EE57E5">
        <w:rPr>
          <w:rFonts w:ascii="Arial" w:hAnsi="Arial" w:cs="Arial"/>
          <w:color w:val="000000" w:themeColor="text1"/>
          <w:sz w:val="22"/>
          <w:szCs w:val="22"/>
        </w:rPr>
        <w:t>Tür-Linien</w:t>
      </w:r>
      <w:r w:rsidR="00EE57E5">
        <w:rPr>
          <w:rFonts w:ascii="Arial" w:hAnsi="Arial" w:cs="Arial"/>
          <w:color w:val="000000" w:themeColor="text1"/>
          <w:sz w:val="22"/>
          <w:szCs w:val="22"/>
        </w:rPr>
        <w:t xml:space="preserve"> „Comfort“, „Design“ und Exclusive“</w:t>
      </w:r>
      <w:r w:rsidR="00EE57E5" w:rsidRPr="00EE57E5">
        <w:rPr>
          <w:rFonts w:ascii="Arial" w:hAnsi="Arial" w:cs="Arial"/>
          <w:color w:val="000000" w:themeColor="text1"/>
          <w:sz w:val="22"/>
          <w:szCs w:val="22"/>
        </w:rPr>
        <w:t xml:space="preserve"> </w:t>
      </w:r>
      <w:r w:rsidR="00EE57E5">
        <w:rPr>
          <w:rFonts w:ascii="Arial" w:hAnsi="Arial" w:cs="Arial"/>
          <w:color w:val="000000" w:themeColor="text1"/>
          <w:sz w:val="22"/>
          <w:szCs w:val="22"/>
        </w:rPr>
        <w:t xml:space="preserve">und einem übersichtlichen Sortiment zur Verfügung </w:t>
      </w:r>
      <w:r w:rsidR="00EE57E5" w:rsidRPr="00EE57E5">
        <w:rPr>
          <w:rFonts w:ascii="Arial" w:hAnsi="Arial" w:cs="Arial"/>
          <w:color w:val="000000" w:themeColor="text1"/>
          <w:sz w:val="22"/>
          <w:szCs w:val="22"/>
        </w:rPr>
        <w:t xml:space="preserve">– </w:t>
      </w:r>
      <w:r w:rsidR="00DA57EE">
        <w:rPr>
          <w:rFonts w:ascii="Arial" w:hAnsi="Arial" w:cs="Arial"/>
          <w:color w:val="000000" w:themeColor="text1"/>
          <w:sz w:val="22"/>
          <w:szCs w:val="22"/>
        </w:rPr>
        <w:t xml:space="preserve">ideal </w:t>
      </w:r>
      <w:r w:rsidR="00EE57E5" w:rsidRPr="00EE57E5">
        <w:rPr>
          <w:rFonts w:ascii="Arial" w:hAnsi="Arial" w:cs="Arial"/>
          <w:color w:val="000000" w:themeColor="text1"/>
          <w:sz w:val="22"/>
          <w:szCs w:val="22"/>
        </w:rPr>
        <w:t>für jeden Geschmack und Geldbeutel</w:t>
      </w:r>
      <w:r w:rsidR="00EE57E5">
        <w:rPr>
          <w:rFonts w:ascii="Arial" w:hAnsi="Arial" w:cs="Arial"/>
          <w:color w:val="000000" w:themeColor="text1"/>
          <w:sz w:val="22"/>
          <w:szCs w:val="22"/>
        </w:rPr>
        <w:t>.</w:t>
      </w:r>
      <w:r w:rsidR="00EE57E5" w:rsidRPr="00701B84">
        <w:rPr>
          <w:rFonts w:ascii="Arial" w:hAnsi="Arial" w:cs="Arial"/>
          <w:color w:val="000000" w:themeColor="text1"/>
          <w:sz w:val="22"/>
          <w:szCs w:val="22"/>
        </w:rPr>
        <w:br/>
      </w:r>
    </w:p>
    <w:p w14:paraId="62F5CAC8" w14:textId="5CE5EFB8" w:rsidR="00EE57E5" w:rsidRDefault="002E0E8C" w:rsidP="00EE57E5">
      <w:pPr>
        <w:spacing w:line="360" w:lineRule="auto"/>
        <w:rPr>
          <w:rFonts w:ascii="Arial" w:hAnsi="Arial" w:cs="Arial"/>
          <w:color w:val="000000" w:themeColor="text1"/>
          <w:sz w:val="22"/>
          <w:szCs w:val="22"/>
        </w:rPr>
      </w:pPr>
      <w:r w:rsidRPr="002E0E8C">
        <w:rPr>
          <w:rFonts w:ascii="Arial" w:hAnsi="Arial" w:cs="Arial"/>
          <w:noProof/>
          <w:color w:val="000000" w:themeColor="text1"/>
          <w:sz w:val="22"/>
          <w:szCs w:val="22"/>
        </w:rPr>
        <w:drawing>
          <wp:inline distT="0" distB="0" distL="0" distR="0" wp14:anchorId="7C2A581B" wp14:editId="7008D5F1">
            <wp:extent cx="3615360" cy="2466975"/>
            <wp:effectExtent l="0" t="0" r="4445" b="0"/>
            <wp:docPr id="1179393782" name="Grafik 1" descr="Ein Bild, das Gebäude, draußen, Eigentu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93782" name="Grafik 1" descr="Ein Bild, das Gebäude, draußen, Eigentum, Haus enthält.&#10;&#10;KI-generierte Inhalte können fehlerhaft sein."/>
                    <pic:cNvPicPr/>
                  </pic:nvPicPr>
                  <pic:blipFill>
                    <a:blip r:embed="rId11"/>
                    <a:stretch>
                      <a:fillRect/>
                    </a:stretch>
                  </pic:blipFill>
                  <pic:spPr>
                    <a:xfrm>
                      <a:off x="0" y="0"/>
                      <a:ext cx="3622845" cy="2472082"/>
                    </a:xfrm>
                    <a:prstGeom prst="rect">
                      <a:avLst/>
                    </a:prstGeom>
                  </pic:spPr>
                </pic:pic>
              </a:graphicData>
            </a:graphic>
          </wp:inline>
        </w:drawing>
      </w:r>
    </w:p>
    <w:p w14:paraId="60726D93" w14:textId="77777777" w:rsidR="00190951" w:rsidRDefault="00190951" w:rsidP="000212C0">
      <w:pPr>
        <w:spacing w:line="360" w:lineRule="auto"/>
        <w:rPr>
          <w:rFonts w:ascii="Arial" w:hAnsi="Arial" w:cs="Arial"/>
          <w:b/>
          <w:bCs/>
          <w:color w:val="000000" w:themeColor="text1"/>
          <w:sz w:val="22"/>
          <w:szCs w:val="22"/>
        </w:rPr>
      </w:pPr>
    </w:p>
    <w:p w14:paraId="3A4223E8" w14:textId="70BEBD56" w:rsidR="000212C0" w:rsidRPr="000212C0" w:rsidRDefault="00190951" w:rsidP="000212C0">
      <w:pPr>
        <w:spacing w:line="360" w:lineRule="auto"/>
        <w:rPr>
          <w:rFonts w:ascii="Arial" w:hAnsi="Arial" w:cs="Arial"/>
          <w:color w:val="000000" w:themeColor="text1"/>
          <w:sz w:val="22"/>
          <w:szCs w:val="22"/>
        </w:rPr>
      </w:pPr>
      <w:r>
        <w:rPr>
          <w:rFonts w:ascii="Arial" w:hAnsi="Arial" w:cs="Arial"/>
          <w:b/>
          <w:bCs/>
          <w:color w:val="000000" w:themeColor="text1"/>
          <w:sz w:val="22"/>
          <w:szCs w:val="22"/>
        </w:rPr>
        <w:t xml:space="preserve">Bild </w:t>
      </w:r>
      <w:r w:rsidRPr="00701B84">
        <w:rPr>
          <w:rFonts w:ascii="Arial" w:hAnsi="Arial" w:cs="Arial"/>
          <w:b/>
          <w:bCs/>
          <w:color w:val="000000" w:themeColor="text1"/>
          <w:sz w:val="22"/>
          <w:szCs w:val="22"/>
        </w:rPr>
        <w:t>2</w:t>
      </w:r>
    </w:p>
    <w:p w14:paraId="0185ECAA" w14:textId="14BAAAFE" w:rsidR="00701B84" w:rsidRDefault="000212C0" w:rsidP="000212C0">
      <w:pPr>
        <w:spacing w:line="360" w:lineRule="auto"/>
        <w:rPr>
          <w:rFonts w:ascii="Arial" w:hAnsi="Arial" w:cs="Arial"/>
          <w:color w:val="000000" w:themeColor="text1"/>
          <w:sz w:val="22"/>
          <w:szCs w:val="22"/>
        </w:rPr>
      </w:pPr>
      <w:r w:rsidRPr="000212C0">
        <w:rPr>
          <w:rFonts w:ascii="Arial" w:hAnsi="Arial" w:cs="Arial"/>
          <w:color w:val="000000" w:themeColor="text1"/>
          <w:sz w:val="22"/>
          <w:szCs w:val="22"/>
        </w:rPr>
        <w:t xml:space="preserve">Alle Haustür-Modelle sind farbähnlich zu Novoferm Garagen-Sektionaltoren </w:t>
      </w:r>
      <w:r>
        <w:rPr>
          <w:rFonts w:ascii="Arial" w:hAnsi="Arial" w:cs="Arial"/>
          <w:color w:val="000000" w:themeColor="text1"/>
          <w:sz w:val="22"/>
          <w:szCs w:val="22"/>
        </w:rPr>
        <w:t>w</w:t>
      </w:r>
      <w:r w:rsidRPr="000212C0">
        <w:rPr>
          <w:rFonts w:ascii="Arial" w:hAnsi="Arial" w:cs="Arial"/>
          <w:color w:val="000000" w:themeColor="text1"/>
          <w:sz w:val="22"/>
          <w:szCs w:val="22"/>
        </w:rPr>
        <w:t>ählbar</w:t>
      </w:r>
      <w:r w:rsidR="00DA57EE">
        <w:rPr>
          <w:rFonts w:ascii="Arial" w:hAnsi="Arial" w:cs="Arial"/>
          <w:color w:val="000000" w:themeColor="text1"/>
          <w:sz w:val="22"/>
          <w:szCs w:val="22"/>
        </w:rPr>
        <w:t xml:space="preserve">. Das sorgt </w:t>
      </w:r>
      <w:r>
        <w:rPr>
          <w:rFonts w:ascii="Arial" w:hAnsi="Arial" w:cs="Arial"/>
          <w:color w:val="000000" w:themeColor="text1"/>
          <w:sz w:val="22"/>
          <w:szCs w:val="22"/>
        </w:rPr>
        <w:t xml:space="preserve">für eine harmonische </w:t>
      </w:r>
      <w:r w:rsidR="00190951">
        <w:rPr>
          <w:rFonts w:ascii="Arial" w:hAnsi="Arial" w:cs="Arial"/>
          <w:color w:val="000000" w:themeColor="text1"/>
          <w:sz w:val="22"/>
          <w:szCs w:val="22"/>
        </w:rPr>
        <w:t>Hausansicht</w:t>
      </w:r>
      <w:r w:rsidR="00D90E68">
        <w:rPr>
          <w:rFonts w:ascii="Arial" w:hAnsi="Arial" w:cs="Arial"/>
          <w:color w:val="000000" w:themeColor="text1"/>
          <w:sz w:val="22"/>
          <w:szCs w:val="22"/>
        </w:rPr>
        <w:t xml:space="preserve"> </w:t>
      </w:r>
      <w:r>
        <w:rPr>
          <w:rFonts w:ascii="Arial" w:hAnsi="Arial" w:cs="Arial"/>
          <w:color w:val="000000" w:themeColor="text1"/>
          <w:sz w:val="22"/>
          <w:szCs w:val="22"/>
        </w:rPr>
        <w:t xml:space="preserve">passend </w:t>
      </w:r>
      <w:r w:rsidR="00343574">
        <w:rPr>
          <w:rFonts w:ascii="Arial" w:hAnsi="Arial" w:cs="Arial"/>
          <w:color w:val="000000" w:themeColor="text1"/>
          <w:sz w:val="22"/>
          <w:szCs w:val="22"/>
        </w:rPr>
        <w:t>zur jeweiligen</w:t>
      </w:r>
      <w:r>
        <w:rPr>
          <w:rFonts w:ascii="Arial" w:hAnsi="Arial" w:cs="Arial"/>
          <w:color w:val="000000" w:themeColor="text1"/>
          <w:sz w:val="22"/>
          <w:szCs w:val="22"/>
        </w:rPr>
        <w:t xml:space="preserve"> Architektur</w:t>
      </w:r>
      <w:r w:rsidR="00190951">
        <w:rPr>
          <w:rFonts w:ascii="Arial" w:hAnsi="Arial" w:cs="Arial"/>
          <w:color w:val="000000" w:themeColor="text1"/>
          <w:sz w:val="22"/>
          <w:szCs w:val="22"/>
        </w:rPr>
        <w:t>.</w:t>
      </w:r>
    </w:p>
    <w:p w14:paraId="65BD9FC8" w14:textId="77777777" w:rsidR="00190951" w:rsidRDefault="00190951" w:rsidP="000212C0">
      <w:pPr>
        <w:spacing w:line="360" w:lineRule="auto"/>
        <w:rPr>
          <w:rFonts w:ascii="Arial" w:hAnsi="Arial" w:cs="Arial"/>
          <w:color w:val="000000" w:themeColor="text1"/>
          <w:sz w:val="22"/>
          <w:szCs w:val="22"/>
        </w:rPr>
      </w:pPr>
    </w:p>
    <w:p w14:paraId="5FEEA12A" w14:textId="77777777" w:rsidR="00FA1669" w:rsidRDefault="00FA1669" w:rsidP="000212C0">
      <w:pPr>
        <w:spacing w:line="360" w:lineRule="auto"/>
        <w:rPr>
          <w:rFonts w:ascii="Arial" w:hAnsi="Arial" w:cs="Arial"/>
          <w:color w:val="000000" w:themeColor="text1"/>
          <w:sz w:val="22"/>
          <w:szCs w:val="22"/>
        </w:rPr>
      </w:pPr>
    </w:p>
    <w:p w14:paraId="3369F5B8" w14:textId="3B2E6562" w:rsidR="00791D21" w:rsidRDefault="00C7056E" w:rsidP="00701B84">
      <w:pPr>
        <w:spacing w:line="360" w:lineRule="auto"/>
        <w:rPr>
          <w:rFonts w:ascii="Arial" w:hAnsi="Arial" w:cs="Arial"/>
          <w:b/>
          <w:bCs/>
          <w:color w:val="000000" w:themeColor="text1"/>
          <w:sz w:val="22"/>
          <w:szCs w:val="22"/>
        </w:rPr>
      </w:pPr>
      <w:r w:rsidRPr="00C7056E">
        <w:rPr>
          <w:rFonts w:ascii="Arial" w:hAnsi="Arial" w:cs="Arial"/>
          <w:b/>
          <w:bCs/>
          <w:noProof/>
          <w:color w:val="000000" w:themeColor="text1"/>
          <w:sz w:val="22"/>
          <w:szCs w:val="22"/>
        </w:rPr>
        <w:lastRenderedPageBreak/>
        <w:drawing>
          <wp:inline distT="0" distB="0" distL="0" distR="0" wp14:anchorId="398FD641" wp14:editId="4827DEE5">
            <wp:extent cx="3651172" cy="1800225"/>
            <wp:effectExtent l="0" t="0" r="6985" b="0"/>
            <wp:docPr id="14503984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98421" name=""/>
                    <pic:cNvPicPr/>
                  </pic:nvPicPr>
                  <pic:blipFill>
                    <a:blip r:embed="rId12"/>
                    <a:stretch>
                      <a:fillRect/>
                    </a:stretch>
                  </pic:blipFill>
                  <pic:spPr>
                    <a:xfrm>
                      <a:off x="0" y="0"/>
                      <a:ext cx="3676794" cy="1812858"/>
                    </a:xfrm>
                    <a:prstGeom prst="rect">
                      <a:avLst/>
                    </a:prstGeom>
                  </pic:spPr>
                </pic:pic>
              </a:graphicData>
            </a:graphic>
          </wp:inline>
        </w:drawing>
      </w:r>
    </w:p>
    <w:p w14:paraId="1764127E" w14:textId="07495854" w:rsidR="00701B84" w:rsidRDefault="00791D21" w:rsidP="00701B84">
      <w:pPr>
        <w:spacing w:line="360" w:lineRule="auto"/>
        <w:rPr>
          <w:rFonts w:ascii="Arial" w:hAnsi="Arial" w:cs="Arial"/>
          <w:color w:val="000000" w:themeColor="text1"/>
          <w:sz w:val="22"/>
          <w:szCs w:val="22"/>
        </w:rPr>
      </w:pPr>
      <w:r>
        <w:rPr>
          <w:rFonts w:ascii="Arial" w:hAnsi="Arial" w:cs="Arial"/>
          <w:b/>
          <w:bCs/>
          <w:color w:val="000000" w:themeColor="text1"/>
          <w:sz w:val="22"/>
          <w:szCs w:val="22"/>
        </w:rPr>
        <w:br/>
        <w:t>B</w:t>
      </w:r>
      <w:r w:rsidR="00701B84">
        <w:rPr>
          <w:rFonts w:ascii="Arial" w:hAnsi="Arial" w:cs="Arial"/>
          <w:b/>
          <w:bCs/>
          <w:color w:val="000000" w:themeColor="text1"/>
          <w:sz w:val="22"/>
          <w:szCs w:val="22"/>
        </w:rPr>
        <w:t>ild 3</w:t>
      </w:r>
      <w:r w:rsidR="00701B84" w:rsidRPr="00701B84">
        <w:rPr>
          <w:rFonts w:ascii="Arial" w:hAnsi="Arial" w:cs="Arial"/>
          <w:color w:val="000000" w:themeColor="text1"/>
          <w:sz w:val="22"/>
          <w:szCs w:val="22"/>
        </w:rPr>
        <w:br/>
      </w:r>
      <w:r w:rsidR="0061613E" w:rsidRPr="0061613E">
        <w:rPr>
          <w:rFonts w:ascii="Arial" w:hAnsi="Arial" w:cs="Arial"/>
          <w:color w:val="000000" w:themeColor="text1"/>
          <w:sz w:val="22"/>
          <w:szCs w:val="22"/>
        </w:rPr>
        <w:t>Hochwertige Aluminium-Haustüren</w:t>
      </w:r>
      <w:r w:rsidR="00343574">
        <w:rPr>
          <w:rFonts w:ascii="Arial" w:hAnsi="Arial" w:cs="Arial"/>
          <w:color w:val="000000" w:themeColor="text1"/>
          <w:sz w:val="22"/>
          <w:szCs w:val="22"/>
        </w:rPr>
        <w:t xml:space="preserve">: </w:t>
      </w:r>
      <w:r w:rsidR="00D90E68">
        <w:rPr>
          <w:rFonts w:ascii="Arial" w:hAnsi="Arial" w:cs="Arial"/>
          <w:color w:val="000000" w:themeColor="text1"/>
          <w:sz w:val="22"/>
          <w:szCs w:val="22"/>
        </w:rPr>
        <w:t>D</w:t>
      </w:r>
      <w:r w:rsidR="00701B84" w:rsidRPr="00701B84">
        <w:rPr>
          <w:rFonts w:ascii="Arial" w:hAnsi="Arial" w:cs="Arial"/>
          <w:color w:val="000000" w:themeColor="text1"/>
          <w:sz w:val="22"/>
          <w:szCs w:val="22"/>
        </w:rPr>
        <w:t xml:space="preserve">ie Exclusive-Linie </w:t>
      </w:r>
      <w:r w:rsidR="00DA57EE">
        <w:rPr>
          <w:rFonts w:ascii="Arial" w:hAnsi="Arial" w:cs="Arial"/>
          <w:color w:val="000000" w:themeColor="text1"/>
          <w:sz w:val="22"/>
          <w:szCs w:val="22"/>
        </w:rPr>
        <w:t>verbindet</w:t>
      </w:r>
      <w:r w:rsidR="0061613E">
        <w:rPr>
          <w:rFonts w:ascii="Arial" w:hAnsi="Arial" w:cs="Arial"/>
          <w:color w:val="000000" w:themeColor="text1"/>
          <w:sz w:val="22"/>
          <w:szCs w:val="22"/>
        </w:rPr>
        <w:t xml:space="preserve"> geprüfte Sicherheit bis RC3 mit hoher Gestaltungsfreiheit </w:t>
      </w:r>
      <w:r w:rsidR="00DA57EE">
        <w:rPr>
          <w:rFonts w:ascii="Arial" w:hAnsi="Arial" w:cs="Arial"/>
          <w:color w:val="000000" w:themeColor="text1"/>
          <w:sz w:val="22"/>
          <w:szCs w:val="22"/>
        </w:rPr>
        <w:t>–</w:t>
      </w:r>
      <w:r w:rsidR="00D90E68">
        <w:rPr>
          <w:rFonts w:ascii="Arial" w:hAnsi="Arial" w:cs="Arial"/>
          <w:color w:val="000000" w:themeColor="text1"/>
          <w:sz w:val="22"/>
          <w:szCs w:val="22"/>
        </w:rPr>
        <w:t xml:space="preserve"> </w:t>
      </w:r>
      <w:r w:rsidR="0061613E">
        <w:rPr>
          <w:rFonts w:ascii="Arial" w:hAnsi="Arial" w:cs="Arial"/>
          <w:color w:val="000000" w:themeColor="text1"/>
          <w:sz w:val="22"/>
          <w:szCs w:val="22"/>
        </w:rPr>
        <w:t>beispielsweise Seitenteile und Oberlicht</w:t>
      </w:r>
      <w:r w:rsidR="000212C0">
        <w:rPr>
          <w:rFonts w:ascii="Arial" w:hAnsi="Arial" w:cs="Arial"/>
          <w:color w:val="000000" w:themeColor="text1"/>
          <w:sz w:val="22"/>
          <w:szCs w:val="22"/>
        </w:rPr>
        <w:t>.</w:t>
      </w:r>
    </w:p>
    <w:p w14:paraId="1E5ECA14" w14:textId="77777777" w:rsidR="00E071E5" w:rsidRPr="004C26A1" w:rsidRDefault="00E071E5" w:rsidP="00701B84">
      <w:pPr>
        <w:spacing w:line="360" w:lineRule="auto"/>
        <w:rPr>
          <w:rFonts w:ascii="Arial" w:hAnsi="Arial" w:cs="Arial"/>
          <w:color w:val="000000" w:themeColor="text1"/>
          <w:sz w:val="22"/>
          <w:szCs w:val="22"/>
        </w:rPr>
      </w:pPr>
    </w:p>
    <w:p w14:paraId="4D46BC02" w14:textId="4475A1B5" w:rsidR="00FD159C" w:rsidRDefault="00FA1669" w:rsidP="00FD159C">
      <w:pPr>
        <w:spacing w:line="360" w:lineRule="auto"/>
        <w:rPr>
          <w:rFonts w:ascii="Arial" w:hAnsi="Arial" w:cs="Arial"/>
          <w:b/>
          <w:bCs/>
          <w:color w:val="000000" w:themeColor="text1"/>
        </w:rPr>
      </w:pPr>
      <w:r w:rsidRPr="00FA1669">
        <w:rPr>
          <w:rFonts w:ascii="Arial" w:hAnsi="Arial" w:cs="Arial"/>
          <w:b/>
          <w:bCs/>
          <w:noProof/>
          <w:color w:val="000000" w:themeColor="text1"/>
        </w:rPr>
        <w:drawing>
          <wp:inline distT="0" distB="0" distL="0" distR="0" wp14:anchorId="6FC96B94" wp14:editId="31B5B7C0">
            <wp:extent cx="3939559" cy="2828925"/>
            <wp:effectExtent l="0" t="0" r="3810" b="0"/>
            <wp:docPr id="1877199242" name="Grafik 1" descr="Ein Bild, das Text, Display, Anzeigegerät, Multimedi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99242" name="Grafik 1" descr="Ein Bild, das Text, Display, Anzeigegerät, Multimedia enthält.&#10;&#10;KI-generierte Inhalte können fehlerhaft sein."/>
                    <pic:cNvPicPr/>
                  </pic:nvPicPr>
                  <pic:blipFill>
                    <a:blip r:embed="rId13"/>
                    <a:stretch>
                      <a:fillRect/>
                    </a:stretch>
                  </pic:blipFill>
                  <pic:spPr>
                    <a:xfrm>
                      <a:off x="0" y="0"/>
                      <a:ext cx="3958842" cy="2842772"/>
                    </a:xfrm>
                    <a:prstGeom prst="rect">
                      <a:avLst/>
                    </a:prstGeom>
                  </pic:spPr>
                </pic:pic>
              </a:graphicData>
            </a:graphic>
          </wp:inline>
        </w:drawing>
      </w:r>
    </w:p>
    <w:p w14:paraId="3AE6CD25" w14:textId="57A303DB" w:rsidR="002E0E8C" w:rsidRDefault="002E0E8C" w:rsidP="00FD159C">
      <w:pPr>
        <w:spacing w:line="360" w:lineRule="auto"/>
        <w:rPr>
          <w:rFonts w:ascii="Arial" w:hAnsi="Arial" w:cs="Arial"/>
          <w:b/>
          <w:bCs/>
          <w:color w:val="000000" w:themeColor="text1"/>
        </w:rPr>
      </w:pPr>
    </w:p>
    <w:p w14:paraId="5E73AEA5" w14:textId="5F351D92" w:rsidR="00B7734C" w:rsidRDefault="00B7734C" w:rsidP="00B7734C">
      <w:pPr>
        <w:spacing w:line="360" w:lineRule="auto"/>
        <w:rPr>
          <w:rFonts w:ascii="Arial" w:hAnsi="Arial" w:cs="Arial"/>
          <w:b/>
          <w:bCs/>
          <w:color w:val="000000" w:themeColor="text1"/>
          <w:sz w:val="22"/>
          <w:szCs w:val="22"/>
        </w:rPr>
      </w:pPr>
      <w:r>
        <w:rPr>
          <w:rFonts w:ascii="Arial" w:hAnsi="Arial" w:cs="Arial"/>
          <w:b/>
          <w:bCs/>
          <w:color w:val="000000" w:themeColor="text1"/>
          <w:sz w:val="22"/>
          <w:szCs w:val="22"/>
        </w:rPr>
        <w:t xml:space="preserve">Bild </w:t>
      </w:r>
      <w:r w:rsidR="002E0E8C">
        <w:rPr>
          <w:rFonts w:ascii="Arial" w:hAnsi="Arial" w:cs="Arial"/>
          <w:b/>
          <w:bCs/>
          <w:color w:val="000000" w:themeColor="text1"/>
          <w:sz w:val="22"/>
          <w:szCs w:val="22"/>
        </w:rPr>
        <w:t>4</w:t>
      </w:r>
      <w:r>
        <w:rPr>
          <w:rFonts w:ascii="Arial" w:hAnsi="Arial" w:cs="Arial"/>
          <w:b/>
          <w:bCs/>
          <w:color w:val="000000" w:themeColor="text1"/>
          <w:sz w:val="22"/>
          <w:szCs w:val="22"/>
        </w:rPr>
        <w:t xml:space="preserve"> </w:t>
      </w:r>
    </w:p>
    <w:p w14:paraId="0A04EB08" w14:textId="292FE9A2" w:rsidR="00B7734C" w:rsidRDefault="00E071E5" w:rsidP="00B7734C">
      <w:pPr>
        <w:spacing w:line="360" w:lineRule="auto"/>
        <w:rPr>
          <w:rFonts w:ascii="Arial" w:hAnsi="Arial" w:cs="Arial"/>
          <w:color w:val="000000" w:themeColor="text1"/>
          <w:sz w:val="22"/>
          <w:szCs w:val="22"/>
        </w:rPr>
      </w:pPr>
      <w:r>
        <w:rPr>
          <w:rFonts w:ascii="Arial" w:hAnsi="Arial" w:cs="Arial"/>
          <w:color w:val="000000" w:themeColor="text1"/>
          <w:sz w:val="22"/>
          <w:szCs w:val="22"/>
        </w:rPr>
        <w:t>Im</w:t>
      </w:r>
      <w:r w:rsidR="00DA57EE">
        <w:rPr>
          <w:rFonts w:ascii="Arial" w:hAnsi="Arial" w:cs="Arial"/>
          <w:color w:val="000000" w:themeColor="text1"/>
          <w:sz w:val="22"/>
          <w:szCs w:val="22"/>
        </w:rPr>
        <w:t xml:space="preserve"> </w:t>
      </w:r>
      <w:r w:rsidR="00B7734C" w:rsidRPr="00B7734C">
        <w:rPr>
          <w:rFonts w:ascii="Arial" w:hAnsi="Arial" w:cs="Arial"/>
          <w:color w:val="000000" w:themeColor="text1"/>
          <w:sz w:val="22"/>
          <w:szCs w:val="22"/>
        </w:rPr>
        <w:t xml:space="preserve">Novoferm Haustür-Konfigurator </w:t>
      </w:r>
      <w:r>
        <w:rPr>
          <w:rFonts w:ascii="Arial" w:hAnsi="Arial" w:cs="Arial"/>
          <w:color w:val="000000" w:themeColor="text1"/>
          <w:sz w:val="22"/>
          <w:szCs w:val="22"/>
        </w:rPr>
        <w:t>können</w:t>
      </w:r>
      <w:r w:rsidR="00B7734C" w:rsidRPr="00B7734C">
        <w:rPr>
          <w:rFonts w:ascii="Arial" w:hAnsi="Arial" w:cs="Arial"/>
          <w:color w:val="000000" w:themeColor="text1"/>
          <w:sz w:val="22"/>
          <w:szCs w:val="22"/>
        </w:rPr>
        <w:t xml:space="preserve"> </w:t>
      </w:r>
      <w:r w:rsidR="003E480F">
        <w:rPr>
          <w:rFonts w:ascii="Arial" w:hAnsi="Arial" w:cs="Arial"/>
          <w:color w:val="000000" w:themeColor="text1"/>
          <w:sz w:val="22"/>
          <w:szCs w:val="22"/>
        </w:rPr>
        <w:t>Bauherre</w:t>
      </w:r>
      <w:r w:rsidR="00007F9D">
        <w:rPr>
          <w:rFonts w:ascii="Arial" w:hAnsi="Arial" w:cs="Arial"/>
          <w:color w:val="000000" w:themeColor="text1"/>
          <w:sz w:val="22"/>
          <w:szCs w:val="22"/>
        </w:rPr>
        <w:t>n</w:t>
      </w:r>
      <w:r>
        <w:rPr>
          <w:rFonts w:ascii="Arial" w:hAnsi="Arial" w:cs="Arial"/>
          <w:color w:val="000000" w:themeColor="text1"/>
          <w:sz w:val="22"/>
          <w:szCs w:val="22"/>
        </w:rPr>
        <w:t xml:space="preserve"> ihre Wunsch-Haustür ganz einfach konfigurieren und erhalten</w:t>
      </w:r>
      <w:r w:rsidR="003E480F">
        <w:rPr>
          <w:rFonts w:ascii="Arial" w:hAnsi="Arial" w:cs="Arial"/>
          <w:color w:val="000000" w:themeColor="text1"/>
          <w:sz w:val="22"/>
          <w:szCs w:val="22"/>
        </w:rPr>
        <w:t xml:space="preserve"> dann den direkten Kontakt zu einem autorisierten Novoferm Fachhändler</w:t>
      </w:r>
      <w:r w:rsidR="00B7734C">
        <w:rPr>
          <w:rFonts w:ascii="Arial" w:hAnsi="Arial" w:cs="Arial"/>
          <w:color w:val="000000" w:themeColor="text1"/>
          <w:sz w:val="22"/>
          <w:szCs w:val="22"/>
        </w:rPr>
        <w:t>.</w:t>
      </w:r>
    </w:p>
    <w:p w14:paraId="67DBDDD2" w14:textId="77777777" w:rsidR="00FA1669" w:rsidRDefault="00FA1669" w:rsidP="00FD159C">
      <w:pPr>
        <w:spacing w:line="360" w:lineRule="auto"/>
        <w:rPr>
          <w:rFonts w:ascii="Arial" w:hAnsi="Arial" w:cs="Arial"/>
          <w:color w:val="000000" w:themeColor="text1"/>
        </w:rPr>
      </w:pPr>
    </w:p>
    <w:p w14:paraId="0274FD9D" w14:textId="77777777" w:rsidR="003E480F" w:rsidRDefault="003E480F" w:rsidP="00FD159C">
      <w:pPr>
        <w:spacing w:line="360" w:lineRule="auto"/>
        <w:rPr>
          <w:rFonts w:ascii="Arial" w:hAnsi="Arial" w:cs="Arial"/>
          <w:b/>
          <w:bCs/>
          <w:color w:val="000000" w:themeColor="text1"/>
        </w:rPr>
      </w:pPr>
    </w:p>
    <w:p w14:paraId="2DA76754" w14:textId="60A9A997" w:rsidR="00FD159C" w:rsidRPr="00597936" w:rsidRDefault="00FD159C" w:rsidP="00FD159C">
      <w:pPr>
        <w:spacing w:line="360" w:lineRule="auto"/>
        <w:rPr>
          <w:rFonts w:ascii="Arial" w:hAnsi="Arial" w:cs="Arial"/>
          <w:b/>
          <w:bCs/>
          <w:color w:val="000000" w:themeColor="text1"/>
        </w:rPr>
      </w:pPr>
      <w:r w:rsidRPr="000769EA">
        <w:rPr>
          <w:rFonts w:ascii="Arial" w:hAnsi="Arial" w:cs="Arial"/>
          <w:b/>
          <w:bCs/>
          <w:color w:val="000000" w:themeColor="text1"/>
        </w:rPr>
        <w:t>Pressekontakt</w:t>
      </w:r>
    </w:p>
    <w:p w14:paraId="0A33C9C0" w14:textId="77777777" w:rsidR="00FD159C" w:rsidRDefault="00FD159C" w:rsidP="00FD159C">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Heike Verbeek</w:t>
      </w:r>
    </w:p>
    <w:p w14:paraId="7FCF821E" w14:textId="77777777" w:rsidR="00FD159C" w:rsidRPr="00AA4F2B" w:rsidRDefault="00FD159C" w:rsidP="00FD159C">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Novoferm Vertriebs GmbH</w:t>
      </w:r>
    </w:p>
    <w:p w14:paraId="56BFC204" w14:textId="77777777" w:rsidR="00FD159C" w:rsidRPr="00AA4F2B" w:rsidRDefault="00FD159C" w:rsidP="00FD159C">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Schüttensteiner Straße 26</w:t>
      </w:r>
    </w:p>
    <w:p w14:paraId="1582FCE1" w14:textId="77777777" w:rsidR="00FD159C" w:rsidRPr="00AA4F2B" w:rsidRDefault="00FD159C" w:rsidP="00FD159C">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46419 Isselburg (Werth)</w:t>
      </w:r>
    </w:p>
    <w:p w14:paraId="5D2C0D04" w14:textId="5DFD55F0" w:rsidR="00FD159C" w:rsidRPr="00AA4F2B" w:rsidRDefault="00FD159C" w:rsidP="00FD159C">
      <w:pPr>
        <w:tabs>
          <w:tab w:val="left" w:pos="1041"/>
        </w:tabs>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Tel.</w:t>
      </w:r>
      <w:r w:rsidR="005D62B3">
        <w:rPr>
          <w:rFonts w:ascii="Arial" w:hAnsi="Arial" w:cs="Arial"/>
          <w:bCs/>
          <w:sz w:val="22"/>
          <w:szCs w:val="22"/>
        </w:rPr>
        <w:t xml:space="preserve">: +49 </w:t>
      </w:r>
      <w:r w:rsidRPr="00AA4F2B">
        <w:rPr>
          <w:rFonts w:ascii="Arial" w:hAnsi="Arial" w:cs="Arial"/>
          <w:bCs/>
          <w:sz w:val="22"/>
          <w:szCs w:val="22"/>
        </w:rPr>
        <w:t>28 50</w:t>
      </w:r>
      <w:r w:rsidR="005D62B3">
        <w:rPr>
          <w:rFonts w:ascii="Arial" w:hAnsi="Arial" w:cs="Arial"/>
          <w:bCs/>
          <w:sz w:val="22"/>
          <w:szCs w:val="22"/>
        </w:rPr>
        <w:t xml:space="preserve"> </w:t>
      </w:r>
      <w:r w:rsidRPr="00AA4F2B">
        <w:rPr>
          <w:rFonts w:ascii="Arial" w:hAnsi="Arial" w:cs="Arial"/>
          <w:bCs/>
          <w:sz w:val="22"/>
          <w:szCs w:val="22"/>
        </w:rPr>
        <w:t>9 10-4 35</w:t>
      </w:r>
    </w:p>
    <w:p w14:paraId="7DFC4504" w14:textId="77777777" w:rsidR="00FD159C" w:rsidRPr="00AA4F2B" w:rsidRDefault="00FD159C" w:rsidP="00FD159C">
      <w:pPr>
        <w:autoSpaceDE w:val="0"/>
        <w:autoSpaceDN w:val="0"/>
        <w:adjustRightInd w:val="0"/>
        <w:spacing w:line="276" w:lineRule="auto"/>
        <w:ind w:right="793"/>
        <w:jc w:val="both"/>
        <w:rPr>
          <w:rFonts w:ascii="Arial" w:hAnsi="Arial" w:cs="Arial"/>
          <w:bCs/>
          <w:sz w:val="22"/>
          <w:szCs w:val="22"/>
        </w:rPr>
      </w:pPr>
      <w:hyperlink r:id="rId14" w:history="1">
        <w:r w:rsidRPr="00AA4F2B">
          <w:rPr>
            <w:rStyle w:val="Hyperlink"/>
            <w:rFonts w:ascii="Arial" w:hAnsi="Arial" w:cs="Arial"/>
            <w:bCs/>
            <w:sz w:val="22"/>
            <w:szCs w:val="22"/>
          </w:rPr>
          <w:t>heike.verbeek@novoferm.de</w:t>
        </w:r>
      </w:hyperlink>
    </w:p>
    <w:p w14:paraId="252C99B5" w14:textId="65DCDD88" w:rsidR="00FD159C" w:rsidRPr="003E480F" w:rsidRDefault="00FD159C" w:rsidP="003E480F">
      <w:pPr>
        <w:autoSpaceDE w:val="0"/>
        <w:autoSpaceDN w:val="0"/>
        <w:adjustRightInd w:val="0"/>
        <w:spacing w:line="276" w:lineRule="auto"/>
        <w:ind w:right="793"/>
        <w:jc w:val="both"/>
        <w:rPr>
          <w:rFonts w:ascii="Arial" w:hAnsi="Arial" w:cs="Arial"/>
          <w:bCs/>
          <w:sz w:val="22"/>
          <w:szCs w:val="22"/>
        </w:rPr>
      </w:pPr>
      <w:hyperlink r:id="rId15" w:history="1">
        <w:r w:rsidRPr="00AA4F2B">
          <w:rPr>
            <w:rStyle w:val="Hyperlink"/>
            <w:rFonts w:ascii="Arial" w:hAnsi="Arial" w:cs="Arial"/>
            <w:bCs/>
            <w:sz w:val="22"/>
            <w:szCs w:val="22"/>
          </w:rPr>
          <w:t>www.novoferm.de</w:t>
        </w:r>
      </w:hyperlink>
    </w:p>
    <w:sectPr w:rsidR="00FD159C" w:rsidRPr="003E480F" w:rsidSect="00FD159C">
      <w:footerReference w:type="even" r:id="rId16"/>
      <w:footerReference w:type="default" r:id="rId17"/>
      <w:pgSz w:w="11906" w:h="16838"/>
      <w:pgMar w:top="851"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D91EC" w14:textId="77777777" w:rsidR="00276E97" w:rsidRDefault="00276E97" w:rsidP="00FD159C">
      <w:r>
        <w:separator/>
      </w:r>
    </w:p>
  </w:endnote>
  <w:endnote w:type="continuationSeparator" w:id="0">
    <w:p w14:paraId="30807747" w14:textId="77777777" w:rsidR="00276E97" w:rsidRDefault="00276E97" w:rsidP="00FD1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84103920"/>
      <w:docPartObj>
        <w:docPartGallery w:val="Page Numbers (Bottom of Page)"/>
        <w:docPartUnique/>
      </w:docPartObj>
    </w:sdtPr>
    <w:sdtEndPr>
      <w:rPr>
        <w:rStyle w:val="Seitenzahl"/>
      </w:rPr>
    </w:sdtEndPr>
    <w:sdtContent>
      <w:p w14:paraId="37E8D3DE" w14:textId="0A4AD9B0" w:rsidR="00FD159C" w:rsidRDefault="00FD159C" w:rsidP="00D51B9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F2E931" w14:textId="77777777" w:rsidR="00FD159C" w:rsidRDefault="00FD15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85473631"/>
      <w:docPartObj>
        <w:docPartGallery w:val="Page Numbers (Bottom of Page)"/>
        <w:docPartUnique/>
      </w:docPartObj>
    </w:sdtPr>
    <w:sdtEndPr>
      <w:rPr>
        <w:rStyle w:val="Seitenzahl"/>
      </w:rPr>
    </w:sdtEndPr>
    <w:sdtContent>
      <w:p w14:paraId="638F3A7C" w14:textId="2A9DD4F7" w:rsidR="00FD159C" w:rsidRDefault="00FD159C" w:rsidP="00D51B9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92F384A" w14:textId="77777777" w:rsidR="00FD159C" w:rsidRDefault="00FD15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64BB7" w14:textId="77777777" w:rsidR="00276E97" w:rsidRDefault="00276E97" w:rsidP="00FD159C">
      <w:r>
        <w:separator/>
      </w:r>
    </w:p>
  </w:footnote>
  <w:footnote w:type="continuationSeparator" w:id="0">
    <w:p w14:paraId="4C2EF965" w14:textId="77777777" w:rsidR="00276E97" w:rsidRDefault="00276E97" w:rsidP="00FD1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75A56"/>
    <w:multiLevelType w:val="multilevel"/>
    <w:tmpl w:val="B31C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899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9C"/>
    <w:rsid w:val="00002F63"/>
    <w:rsid w:val="00007F9D"/>
    <w:rsid w:val="000212C0"/>
    <w:rsid w:val="0003361C"/>
    <w:rsid w:val="00036CD1"/>
    <w:rsid w:val="00045476"/>
    <w:rsid w:val="00064735"/>
    <w:rsid w:val="00066AE4"/>
    <w:rsid w:val="00076F08"/>
    <w:rsid w:val="000944EA"/>
    <w:rsid w:val="00096DCE"/>
    <w:rsid w:val="000A0A20"/>
    <w:rsid w:val="000D60D0"/>
    <w:rsid w:val="000F652F"/>
    <w:rsid w:val="00137759"/>
    <w:rsid w:val="001402B4"/>
    <w:rsid w:val="0016345D"/>
    <w:rsid w:val="001669A0"/>
    <w:rsid w:val="00173A53"/>
    <w:rsid w:val="00190951"/>
    <w:rsid w:val="001961A0"/>
    <w:rsid w:val="001A0E45"/>
    <w:rsid w:val="001D74C4"/>
    <w:rsid w:val="0023440C"/>
    <w:rsid w:val="002632CB"/>
    <w:rsid w:val="00276E97"/>
    <w:rsid w:val="002A1B76"/>
    <w:rsid w:val="002B4C2C"/>
    <w:rsid w:val="002E012F"/>
    <w:rsid w:val="002E0E8C"/>
    <w:rsid w:val="003042D2"/>
    <w:rsid w:val="0031046C"/>
    <w:rsid w:val="003207B7"/>
    <w:rsid w:val="00343574"/>
    <w:rsid w:val="0035613C"/>
    <w:rsid w:val="003564DA"/>
    <w:rsid w:val="00390253"/>
    <w:rsid w:val="003C31AE"/>
    <w:rsid w:val="003E480F"/>
    <w:rsid w:val="003F0C3D"/>
    <w:rsid w:val="003F6241"/>
    <w:rsid w:val="0041758C"/>
    <w:rsid w:val="0045329E"/>
    <w:rsid w:val="00457465"/>
    <w:rsid w:val="00464908"/>
    <w:rsid w:val="00482B32"/>
    <w:rsid w:val="00493AB2"/>
    <w:rsid w:val="004C26A1"/>
    <w:rsid w:val="004F1A42"/>
    <w:rsid w:val="004F29C0"/>
    <w:rsid w:val="005004F0"/>
    <w:rsid w:val="00500E24"/>
    <w:rsid w:val="0051091F"/>
    <w:rsid w:val="00521878"/>
    <w:rsid w:val="005245A9"/>
    <w:rsid w:val="00531036"/>
    <w:rsid w:val="00531DB6"/>
    <w:rsid w:val="005746D2"/>
    <w:rsid w:val="005A1069"/>
    <w:rsid w:val="005A6665"/>
    <w:rsid w:val="005B2D84"/>
    <w:rsid w:val="005D62B3"/>
    <w:rsid w:val="0060118C"/>
    <w:rsid w:val="0061272F"/>
    <w:rsid w:val="0061613E"/>
    <w:rsid w:val="00623D42"/>
    <w:rsid w:val="00631C64"/>
    <w:rsid w:val="0067289C"/>
    <w:rsid w:val="006906EB"/>
    <w:rsid w:val="006A0044"/>
    <w:rsid w:val="006F5FB2"/>
    <w:rsid w:val="006F61E4"/>
    <w:rsid w:val="00701B84"/>
    <w:rsid w:val="00704453"/>
    <w:rsid w:val="007139CC"/>
    <w:rsid w:val="00716EC7"/>
    <w:rsid w:val="007337F1"/>
    <w:rsid w:val="00791D21"/>
    <w:rsid w:val="007A54A7"/>
    <w:rsid w:val="007B2252"/>
    <w:rsid w:val="007C6B55"/>
    <w:rsid w:val="007D48AD"/>
    <w:rsid w:val="007D5517"/>
    <w:rsid w:val="00801606"/>
    <w:rsid w:val="00806E9A"/>
    <w:rsid w:val="00824A23"/>
    <w:rsid w:val="00842662"/>
    <w:rsid w:val="00851AA5"/>
    <w:rsid w:val="0088754C"/>
    <w:rsid w:val="008943FB"/>
    <w:rsid w:val="008A1023"/>
    <w:rsid w:val="008B42D0"/>
    <w:rsid w:val="008C2F52"/>
    <w:rsid w:val="009017DC"/>
    <w:rsid w:val="0090237F"/>
    <w:rsid w:val="009356D2"/>
    <w:rsid w:val="00936FDB"/>
    <w:rsid w:val="00995168"/>
    <w:rsid w:val="009A2131"/>
    <w:rsid w:val="009A2F00"/>
    <w:rsid w:val="009C6B3E"/>
    <w:rsid w:val="009D31D4"/>
    <w:rsid w:val="009F3AE9"/>
    <w:rsid w:val="00A050B0"/>
    <w:rsid w:val="00A329EB"/>
    <w:rsid w:val="00A42467"/>
    <w:rsid w:val="00A471D8"/>
    <w:rsid w:val="00A70A5E"/>
    <w:rsid w:val="00AA2186"/>
    <w:rsid w:val="00AA52C9"/>
    <w:rsid w:val="00AA65E6"/>
    <w:rsid w:val="00AC4254"/>
    <w:rsid w:val="00AD2A1B"/>
    <w:rsid w:val="00AE6EE1"/>
    <w:rsid w:val="00B03D8A"/>
    <w:rsid w:val="00B43551"/>
    <w:rsid w:val="00B757FB"/>
    <w:rsid w:val="00B7734C"/>
    <w:rsid w:val="00B8673C"/>
    <w:rsid w:val="00B9644A"/>
    <w:rsid w:val="00BB0EB7"/>
    <w:rsid w:val="00BB5344"/>
    <w:rsid w:val="00BB77ED"/>
    <w:rsid w:val="00BE2F4A"/>
    <w:rsid w:val="00C0090B"/>
    <w:rsid w:val="00C22A0C"/>
    <w:rsid w:val="00C7056E"/>
    <w:rsid w:val="00C7667C"/>
    <w:rsid w:val="00C86D32"/>
    <w:rsid w:val="00CA63B6"/>
    <w:rsid w:val="00CC7372"/>
    <w:rsid w:val="00CE0E8B"/>
    <w:rsid w:val="00CF7A62"/>
    <w:rsid w:val="00D169AE"/>
    <w:rsid w:val="00D32BC7"/>
    <w:rsid w:val="00D6655D"/>
    <w:rsid w:val="00D67047"/>
    <w:rsid w:val="00D7337E"/>
    <w:rsid w:val="00D86215"/>
    <w:rsid w:val="00D90E68"/>
    <w:rsid w:val="00DA08D1"/>
    <w:rsid w:val="00DA57EE"/>
    <w:rsid w:val="00DA5EFB"/>
    <w:rsid w:val="00DA7BB7"/>
    <w:rsid w:val="00DD0033"/>
    <w:rsid w:val="00DF0C89"/>
    <w:rsid w:val="00DF4806"/>
    <w:rsid w:val="00DF6921"/>
    <w:rsid w:val="00E071E5"/>
    <w:rsid w:val="00E1657A"/>
    <w:rsid w:val="00E346A4"/>
    <w:rsid w:val="00E429A5"/>
    <w:rsid w:val="00E77BA7"/>
    <w:rsid w:val="00EB55A7"/>
    <w:rsid w:val="00EC3B37"/>
    <w:rsid w:val="00EE57E5"/>
    <w:rsid w:val="00EF39B1"/>
    <w:rsid w:val="00EF62D2"/>
    <w:rsid w:val="00F05D18"/>
    <w:rsid w:val="00F15673"/>
    <w:rsid w:val="00F240EA"/>
    <w:rsid w:val="00F2697D"/>
    <w:rsid w:val="00F410BF"/>
    <w:rsid w:val="00F43E10"/>
    <w:rsid w:val="00F509E9"/>
    <w:rsid w:val="00F650BD"/>
    <w:rsid w:val="00F66237"/>
    <w:rsid w:val="00F82403"/>
    <w:rsid w:val="00F82B4D"/>
    <w:rsid w:val="00FA1669"/>
    <w:rsid w:val="00FA578C"/>
    <w:rsid w:val="00FD15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E9C0"/>
  <w15:chartTrackingRefBased/>
  <w15:docId w15:val="{1A2F6959-68DD-2E4F-8284-E63D072D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159C"/>
    <w:pPr>
      <w:tabs>
        <w:tab w:val="center" w:pos="4536"/>
        <w:tab w:val="right" w:pos="9072"/>
      </w:tabs>
    </w:pPr>
  </w:style>
  <w:style w:type="character" w:customStyle="1" w:styleId="KopfzeileZchn">
    <w:name w:val="Kopfzeile Zchn"/>
    <w:basedOn w:val="Absatz-Standardschriftart"/>
    <w:link w:val="Kopfzeile"/>
    <w:uiPriority w:val="99"/>
    <w:rsid w:val="00FD159C"/>
  </w:style>
  <w:style w:type="character" w:styleId="Seitenzahl">
    <w:name w:val="page number"/>
    <w:basedOn w:val="Absatz-Standardschriftart"/>
    <w:uiPriority w:val="99"/>
    <w:rsid w:val="00FD159C"/>
    <w:rPr>
      <w:rFonts w:cs="Times New Roman"/>
    </w:rPr>
  </w:style>
  <w:style w:type="character" w:customStyle="1" w:styleId="apple-converted-space">
    <w:name w:val="apple-converted-space"/>
    <w:basedOn w:val="Absatz-Standardschriftart"/>
    <w:rsid w:val="00FD159C"/>
  </w:style>
  <w:style w:type="character" w:styleId="Hyperlink">
    <w:name w:val="Hyperlink"/>
    <w:basedOn w:val="Absatz-Standardschriftart"/>
    <w:uiPriority w:val="99"/>
    <w:unhideWhenUsed/>
    <w:rsid w:val="00FD159C"/>
    <w:rPr>
      <w:color w:val="0563C1" w:themeColor="hyperlink"/>
      <w:u w:val="single"/>
    </w:rPr>
  </w:style>
  <w:style w:type="paragraph" w:styleId="Fuzeile">
    <w:name w:val="footer"/>
    <w:basedOn w:val="Standard"/>
    <w:link w:val="FuzeileZchn"/>
    <w:uiPriority w:val="99"/>
    <w:unhideWhenUsed/>
    <w:rsid w:val="00FD159C"/>
    <w:pPr>
      <w:tabs>
        <w:tab w:val="center" w:pos="4536"/>
        <w:tab w:val="right" w:pos="9072"/>
      </w:tabs>
    </w:pPr>
  </w:style>
  <w:style w:type="character" w:customStyle="1" w:styleId="FuzeileZchn">
    <w:name w:val="Fußzeile Zchn"/>
    <w:basedOn w:val="Absatz-Standardschriftart"/>
    <w:link w:val="Fuzeile"/>
    <w:uiPriority w:val="99"/>
    <w:rsid w:val="00FD159C"/>
  </w:style>
  <w:style w:type="character" w:styleId="Kommentarzeichen">
    <w:name w:val="annotation reference"/>
    <w:basedOn w:val="Absatz-Standardschriftart"/>
    <w:uiPriority w:val="99"/>
    <w:semiHidden/>
    <w:unhideWhenUsed/>
    <w:rsid w:val="00B8673C"/>
    <w:rPr>
      <w:sz w:val="16"/>
      <w:szCs w:val="16"/>
    </w:rPr>
  </w:style>
  <w:style w:type="paragraph" w:styleId="Kommentartext">
    <w:name w:val="annotation text"/>
    <w:basedOn w:val="Standard"/>
    <w:link w:val="KommentartextZchn"/>
    <w:uiPriority w:val="99"/>
    <w:unhideWhenUsed/>
    <w:rsid w:val="00B8673C"/>
    <w:rPr>
      <w:sz w:val="20"/>
      <w:szCs w:val="20"/>
    </w:rPr>
  </w:style>
  <w:style w:type="character" w:customStyle="1" w:styleId="KommentartextZchn">
    <w:name w:val="Kommentartext Zchn"/>
    <w:basedOn w:val="Absatz-Standardschriftart"/>
    <w:link w:val="Kommentartext"/>
    <w:uiPriority w:val="99"/>
    <w:rsid w:val="00B8673C"/>
    <w:rPr>
      <w:sz w:val="20"/>
      <w:szCs w:val="20"/>
    </w:rPr>
  </w:style>
  <w:style w:type="paragraph" w:styleId="Kommentarthema">
    <w:name w:val="annotation subject"/>
    <w:basedOn w:val="Kommentartext"/>
    <w:next w:val="Kommentartext"/>
    <w:link w:val="KommentarthemaZchn"/>
    <w:uiPriority w:val="99"/>
    <w:semiHidden/>
    <w:unhideWhenUsed/>
    <w:rsid w:val="00B8673C"/>
    <w:rPr>
      <w:b/>
      <w:bCs/>
    </w:rPr>
  </w:style>
  <w:style w:type="character" w:customStyle="1" w:styleId="KommentarthemaZchn">
    <w:name w:val="Kommentarthema Zchn"/>
    <w:basedOn w:val="KommentartextZchn"/>
    <w:link w:val="Kommentarthema"/>
    <w:uiPriority w:val="99"/>
    <w:semiHidden/>
    <w:rsid w:val="00B8673C"/>
    <w:rPr>
      <w:b/>
      <w:bCs/>
      <w:sz w:val="20"/>
      <w:szCs w:val="20"/>
    </w:rPr>
  </w:style>
  <w:style w:type="paragraph" w:styleId="berarbeitung">
    <w:name w:val="Revision"/>
    <w:hidden/>
    <w:uiPriority w:val="99"/>
    <w:semiHidden/>
    <w:rsid w:val="00C0090B"/>
  </w:style>
  <w:style w:type="character" w:styleId="BesuchterLink">
    <w:name w:val="FollowedHyperlink"/>
    <w:basedOn w:val="Absatz-Standardschriftart"/>
    <w:uiPriority w:val="99"/>
    <w:semiHidden/>
    <w:unhideWhenUsed/>
    <w:rsid w:val="009A2F00"/>
    <w:rPr>
      <w:color w:val="954F72" w:themeColor="followedHyperlink"/>
      <w:u w:val="single"/>
    </w:rPr>
  </w:style>
  <w:style w:type="character" w:styleId="NichtaufgelsteErwhnung">
    <w:name w:val="Unresolved Mention"/>
    <w:basedOn w:val="Absatz-Standardschriftart"/>
    <w:uiPriority w:val="99"/>
    <w:semiHidden/>
    <w:unhideWhenUsed/>
    <w:rsid w:val="009A2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11799">
      <w:bodyDiv w:val="1"/>
      <w:marLeft w:val="0"/>
      <w:marRight w:val="0"/>
      <w:marTop w:val="0"/>
      <w:marBottom w:val="0"/>
      <w:divBdr>
        <w:top w:val="none" w:sz="0" w:space="0" w:color="auto"/>
        <w:left w:val="none" w:sz="0" w:space="0" w:color="auto"/>
        <w:bottom w:val="none" w:sz="0" w:space="0" w:color="auto"/>
        <w:right w:val="none" w:sz="0" w:space="0" w:color="auto"/>
      </w:divBdr>
    </w:div>
    <w:div w:id="136023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novoferm.d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ovoferm.de/haustueren" TargetMode="External"/><Relationship Id="rId14" Type="http://schemas.openxmlformats.org/officeDocument/2006/relationships/hyperlink" Target="mailto:heike.verbeek@novoferm.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F4936-AA82-4358-AF60-F2053D3F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4798</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Novoferm</dc:creator>
  <cp:keywords/>
  <dc:description/>
  <cp:lastModifiedBy>Verbeek, Heike</cp:lastModifiedBy>
  <cp:revision>2</cp:revision>
  <cp:lastPrinted>2025-10-20T09:20:00Z</cp:lastPrinted>
  <dcterms:created xsi:type="dcterms:W3CDTF">2026-02-18T11:35:00Z</dcterms:created>
  <dcterms:modified xsi:type="dcterms:W3CDTF">2026-02-18T11:35:00Z</dcterms:modified>
  <cp:category/>
</cp:coreProperties>
</file>